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ascii="宋体" w:hAnsi="宋体" w:eastAsia="宋体" w:cs="宋体"/>
        </w:rPr>
      </w:pPr>
      <w:r>
        <w:rPr>
          <w:rFonts w:hint="eastAsia" w:ascii="宋体" w:hAnsi="宋体" w:eastAsia="宋体" w:cs="宋体"/>
        </w:rPr>
        <w:t>电子招标投标办法</w:t>
      </w:r>
    </w:p>
    <w:p>
      <w:pPr>
        <w:pStyle w:val="12"/>
        <w:bidi w:val="0"/>
        <w:rPr>
          <w:rFonts w:hint="eastAsia" w:ascii="宋体" w:hAnsi="宋体" w:eastAsia="宋体" w:cs="宋体"/>
        </w:rPr>
      </w:pPr>
      <w:r>
        <w:rPr>
          <w:rFonts w:hint="eastAsia" w:ascii="宋体" w:hAnsi="宋体" w:eastAsia="宋体" w:cs="宋体"/>
        </w:rPr>
        <w:t>（2013年2月4日国家发展改革委、工业和信息化部、监察部、住房城乡建设部、交通运输部、铁道部、水利部、商务部令第20号发布）</w:t>
      </w:r>
    </w:p>
    <w:p>
      <w:pPr>
        <w:pStyle w:val="12"/>
        <w:bidi w:val="0"/>
        <w:rPr>
          <w:rFonts w:hint="eastAsia" w:ascii="宋体" w:hAnsi="宋体" w:eastAsia="宋体" w:cs="宋体"/>
        </w:rPr>
      </w:pPr>
      <w:r>
        <w:rPr>
          <w:rFonts w:hint="eastAsia" w:ascii="宋体" w:hAnsi="宋体" w:eastAsia="宋体" w:cs="宋体"/>
        </w:rPr>
        <w:t>第一章总则</w:t>
      </w:r>
      <w:bookmarkStart w:id="0" w:name="_GoBack"/>
      <w:bookmarkEnd w:id="0"/>
    </w:p>
    <w:p>
      <w:pPr>
        <w:pStyle w:val="12"/>
        <w:bidi w:val="0"/>
        <w:rPr>
          <w:rFonts w:hint="eastAsia" w:ascii="宋体" w:hAnsi="宋体" w:eastAsia="宋体" w:cs="宋体"/>
        </w:rPr>
      </w:pPr>
      <w:r>
        <w:rPr>
          <w:rFonts w:hint="eastAsia" w:ascii="宋体" w:hAnsi="宋体" w:eastAsia="宋体" w:cs="宋体"/>
        </w:rPr>
        <w:t>第一条为了规范电子招标投标活动，促进电子招标投标健康发展，根据《中华人民共和国招标投标法》、《中华人民共和国招标投标法实施条例》（以下分别简称招标投标法、招标投标法实施条例），制定本办法。</w:t>
      </w:r>
    </w:p>
    <w:p>
      <w:pPr>
        <w:pStyle w:val="12"/>
        <w:bidi w:val="0"/>
        <w:rPr>
          <w:rFonts w:hint="eastAsia" w:ascii="宋体" w:hAnsi="宋体" w:eastAsia="宋体" w:cs="宋体"/>
        </w:rPr>
      </w:pPr>
      <w:r>
        <w:rPr>
          <w:rFonts w:hint="eastAsia" w:ascii="宋体" w:hAnsi="宋体" w:eastAsia="宋体" w:cs="宋体"/>
        </w:rPr>
        <w:t>第二条在中华人民共和国境内进行电子招标投标活动，适用本办法。</w:t>
      </w:r>
    </w:p>
    <w:p>
      <w:pPr>
        <w:pStyle w:val="12"/>
        <w:bidi w:val="0"/>
        <w:rPr>
          <w:rFonts w:hint="eastAsia" w:ascii="宋体" w:hAnsi="宋体" w:eastAsia="宋体" w:cs="宋体"/>
        </w:rPr>
      </w:pPr>
      <w:r>
        <w:rPr>
          <w:rFonts w:hint="eastAsia" w:ascii="宋体" w:hAnsi="宋体" w:eastAsia="宋体" w:cs="宋体"/>
        </w:rPr>
        <w:t>本办法所称电子招标投标活动是指以数据电文形式，依托电子招标投标系统完成的全部或者部分招标投标交易、公共服务和行政监督活动。</w:t>
      </w:r>
    </w:p>
    <w:p>
      <w:pPr>
        <w:pStyle w:val="12"/>
        <w:bidi w:val="0"/>
        <w:rPr>
          <w:rFonts w:hint="eastAsia" w:ascii="宋体" w:hAnsi="宋体" w:eastAsia="宋体" w:cs="宋体"/>
        </w:rPr>
      </w:pPr>
      <w:r>
        <w:rPr>
          <w:rFonts w:hint="eastAsia" w:ascii="宋体" w:hAnsi="宋体" w:eastAsia="宋体" w:cs="宋体"/>
        </w:rPr>
        <w:t>数据电文形式与纸质形式的招标投标活动具有同等法律效力。</w:t>
      </w:r>
    </w:p>
    <w:p>
      <w:pPr>
        <w:pStyle w:val="12"/>
        <w:bidi w:val="0"/>
        <w:rPr>
          <w:rFonts w:hint="eastAsia" w:ascii="宋体" w:hAnsi="宋体" w:eastAsia="宋体" w:cs="宋体"/>
        </w:rPr>
      </w:pPr>
      <w:r>
        <w:rPr>
          <w:rFonts w:hint="eastAsia" w:ascii="宋体" w:hAnsi="宋体" w:eastAsia="宋体" w:cs="宋体"/>
        </w:rPr>
        <w:t>第三条电子招标投标系统根据功能的不同，分为交易平台、公共服务平台和行政监督平台。</w:t>
      </w:r>
    </w:p>
    <w:p>
      <w:pPr>
        <w:pStyle w:val="12"/>
        <w:bidi w:val="0"/>
        <w:rPr>
          <w:rFonts w:hint="eastAsia" w:ascii="宋体" w:hAnsi="宋体" w:eastAsia="宋体" w:cs="宋体"/>
        </w:rPr>
      </w:pPr>
      <w:r>
        <w:rPr>
          <w:rFonts w:hint="eastAsia" w:ascii="宋体" w:hAnsi="宋体" w:eastAsia="宋体" w:cs="宋体"/>
        </w:rPr>
        <w:t>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pStyle w:val="12"/>
        <w:bidi w:val="0"/>
        <w:rPr>
          <w:rFonts w:hint="eastAsia" w:ascii="宋体" w:hAnsi="宋体" w:eastAsia="宋体" w:cs="宋体"/>
        </w:rPr>
      </w:pPr>
      <w:r>
        <w:rPr>
          <w:rFonts w:hint="eastAsia" w:ascii="宋体" w:hAnsi="宋体" w:eastAsia="宋体" w:cs="宋体"/>
        </w:rPr>
        <w:t>电子招标投标系统的开发、检测、认证、运营应当遵守本办法及所附《电子招标投标系统技术规范》（以下简称技术规范）。</w:t>
      </w:r>
    </w:p>
    <w:p>
      <w:pPr>
        <w:pStyle w:val="12"/>
        <w:bidi w:val="0"/>
        <w:rPr>
          <w:rFonts w:hint="eastAsia" w:ascii="宋体" w:hAnsi="宋体" w:eastAsia="宋体" w:cs="宋体"/>
        </w:rPr>
      </w:pPr>
      <w:r>
        <w:rPr>
          <w:rFonts w:hint="eastAsia" w:ascii="宋体" w:hAnsi="宋体" w:eastAsia="宋体" w:cs="宋体"/>
        </w:rPr>
        <w:t>第四条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p>
      <w:pPr>
        <w:pStyle w:val="12"/>
        <w:bidi w:val="0"/>
        <w:rPr>
          <w:rFonts w:hint="eastAsia" w:ascii="宋体" w:hAnsi="宋体" w:eastAsia="宋体" w:cs="宋体"/>
        </w:rPr>
      </w:pPr>
      <w:r>
        <w:rPr>
          <w:rFonts w:hint="eastAsia" w:ascii="宋体" w:hAnsi="宋体" w:eastAsia="宋体" w:cs="宋体"/>
        </w:rPr>
        <w:t>依法设立的招标投标交易场所的监管机构负责督促、指导招标投标交易场所推进电子招标投标工作，配合有关部门对电子招标投标活动实施监督。</w:t>
      </w:r>
    </w:p>
    <w:p>
      <w:pPr>
        <w:pStyle w:val="12"/>
        <w:bidi w:val="0"/>
        <w:rPr>
          <w:rFonts w:hint="eastAsia" w:ascii="宋体" w:hAnsi="宋体" w:eastAsia="宋体" w:cs="宋体"/>
        </w:rPr>
      </w:pPr>
      <w:r>
        <w:rPr>
          <w:rFonts w:hint="eastAsia" w:ascii="宋体" w:hAnsi="宋体" w:eastAsia="宋体" w:cs="宋体"/>
        </w:rPr>
        <w:t>省级以上人民政府有关部门对本行政区域内电子招标投标系统的建设、运营，以及相关检测、认证活动实施监督。</w:t>
      </w:r>
    </w:p>
    <w:p>
      <w:pPr>
        <w:pStyle w:val="12"/>
        <w:bidi w:val="0"/>
        <w:rPr>
          <w:rFonts w:hint="eastAsia" w:ascii="宋体" w:hAnsi="宋体" w:eastAsia="宋体" w:cs="宋体"/>
        </w:rPr>
      </w:pPr>
      <w:r>
        <w:rPr>
          <w:rFonts w:hint="eastAsia" w:ascii="宋体" w:hAnsi="宋体" w:eastAsia="宋体" w:cs="宋体"/>
        </w:rPr>
        <w:t>监察机关依法对与电子招标投标活动有关的监察对象实施监察。</w:t>
      </w:r>
    </w:p>
    <w:p>
      <w:pPr>
        <w:pStyle w:val="12"/>
        <w:bidi w:val="0"/>
        <w:rPr>
          <w:rFonts w:hint="eastAsia" w:ascii="宋体" w:hAnsi="宋体" w:eastAsia="宋体" w:cs="宋体"/>
        </w:rPr>
      </w:pPr>
      <w:r>
        <w:rPr>
          <w:rFonts w:hint="eastAsia" w:ascii="宋体" w:hAnsi="宋体" w:eastAsia="宋体" w:cs="宋体"/>
        </w:rPr>
        <w:t>第二章电子招标投标交易平台</w:t>
      </w:r>
    </w:p>
    <w:p>
      <w:pPr>
        <w:pStyle w:val="12"/>
        <w:bidi w:val="0"/>
        <w:rPr>
          <w:rFonts w:hint="eastAsia" w:ascii="宋体" w:hAnsi="宋体" w:eastAsia="宋体" w:cs="宋体"/>
        </w:rPr>
      </w:pPr>
      <w:r>
        <w:rPr>
          <w:rFonts w:hint="eastAsia" w:ascii="宋体" w:hAnsi="宋体" w:eastAsia="宋体" w:cs="宋体"/>
        </w:rPr>
        <w:t>第五条电子招标投标交易平台按照标准统一、互联互通、公开透明、安全高效的原则以及市场化、专业化、集约化方向建设和运营。</w:t>
      </w:r>
    </w:p>
    <w:p>
      <w:pPr>
        <w:pStyle w:val="12"/>
        <w:bidi w:val="0"/>
        <w:rPr>
          <w:rFonts w:hint="eastAsia" w:ascii="宋体" w:hAnsi="宋体" w:eastAsia="宋体" w:cs="宋体"/>
        </w:rPr>
      </w:pPr>
      <w:r>
        <w:rPr>
          <w:rFonts w:hint="eastAsia" w:ascii="宋体" w:hAnsi="宋体" w:eastAsia="宋体" w:cs="宋体"/>
        </w:rPr>
        <w:t>第六条依法设立的招标投标交易场所、招标人、招标代理机构以及其他依法设立的法人组织可以按行业、专业类别，建设和运营电子招标投标交易平台。国家鼓励电子招标投标交易平台平等竞争。</w:t>
      </w:r>
    </w:p>
    <w:p>
      <w:pPr>
        <w:pStyle w:val="12"/>
        <w:bidi w:val="0"/>
        <w:rPr>
          <w:rFonts w:hint="eastAsia" w:ascii="宋体" w:hAnsi="宋体" w:eastAsia="宋体" w:cs="宋体"/>
        </w:rPr>
      </w:pPr>
      <w:r>
        <w:rPr>
          <w:rFonts w:hint="eastAsia" w:ascii="宋体" w:hAnsi="宋体" w:eastAsia="宋体" w:cs="宋体"/>
        </w:rPr>
        <w:t>第七条电子招标投标交易平台应当按照本办法和技术规范规定，具备下列主要功能：</w:t>
      </w:r>
    </w:p>
    <w:p>
      <w:pPr>
        <w:pStyle w:val="12"/>
        <w:bidi w:val="0"/>
        <w:rPr>
          <w:rFonts w:hint="eastAsia" w:ascii="宋体" w:hAnsi="宋体" w:eastAsia="宋体" w:cs="宋体"/>
        </w:rPr>
      </w:pPr>
      <w:r>
        <w:rPr>
          <w:rFonts w:hint="eastAsia" w:ascii="宋体" w:hAnsi="宋体" w:eastAsia="宋体" w:cs="宋体"/>
        </w:rPr>
        <w:t>（一）在线完成招标投标全部交易过程；</w:t>
      </w:r>
    </w:p>
    <w:p>
      <w:pPr>
        <w:pStyle w:val="12"/>
        <w:bidi w:val="0"/>
        <w:rPr>
          <w:rFonts w:hint="eastAsia" w:ascii="宋体" w:hAnsi="宋体" w:eastAsia="宋体" w:cs="宋体"/>
        </w:rPr>
      </w:pPr>
      <w:r>
        <w:rPr>
          <w:rFonts w:hint="eastAsia" w:ascii="宋体" w:hAnsi="宋体" w:eastAsia="宋体" w:cs="宋体"/>
        </w:rPr>
        <w:t>（二）编辑、生成、对接、交换和发布有关招标投标数据信息；</w:t>
      </w:r>
    </w:p>
    <w:p>
      <w:pPr>
        <w:pStyle w:val="12"/>
        <w:bidi w:val="0"/>
        <w:rPr>
          <w:rFonts w:hint="eastAsia" w:ascii="宋体" w:hAnsi="宋体" w:eastAsia="宋体" w:cs="宋体"/>
        </w:rPr>
      </w:pPr>
      <w:r>
        <w:rPr>
          <w:rFonts w:hint="eastAsia" w:ascii="宋体" w:hAnsi="宋体" w:eastAsia="宋体" w:cs="宋体"/>
        </w:rPr>
        <w:t>（三）提供行政监督部门和监察机关依法实施监督和受理投诉所需的监督通道；</w:t>
      </w:r>
    </w:p>
    <w:p>
      <w:pPr>
        <w:pStyle w:val="12"/>
        <w:bidi w:val="0"/>
        <w:rPr>
          <w:rFonts w:hint="eastAsia" w:ascii="宋体" w:hAnsi="宋体" w:eastAsia="宋体" w:cs="宋体"/>
        </w:rPr>
      </w:pPr>
      <w:r>
        <w:rPr>
          <w:rFonts w:hint="eastAsia" w:ascii="宋体" w:hAnsi="宋体" w:eastAsia="宋体" w:cs="宋体"/>
        </w:rPr>
        <w:t>（四）本办法和技术规范规定的其他功能。</w:t>
      </w:r>
    </w:p>
    <w:p>
      <w:pPr>
        <w:pStyle w:val="12"/>
        <w:bidi w:val="0"/>
        <w:rPr>
          <w:rFonts w:hint="eastAsia" w:ascii="宋体" w:hAnsi="宋体" w:eastAsia="宋体" w:cs="宋体"/>
        </w:rPr>
      </w:pPr>
      <w:r>
        <w:rPr>
          <w:rFonts w:hint="eastAsia" w:ascii="宋体" w:hAnsi="宋体" w:eastAsia="宋体" w:cs="宋体"/>
        </w:rPr>
        <w:t>第八条电子招标投标交易平台应当按照技术规范规定，执行统一的信息分类和编码标准，为各类电子招标投标信息的互联互通和交换共享开放数据接口、公布接口要求。</w:t>
      </w:r>
    </w:p>
    <w:p>
      <w:pPr>
        <w:pStyle w:val="12"/>
        <w:bidi w:val="0"/>
        <w:rPr>
          <w:rFonts w:hint="eastAsia" w:ascii="宋体" w:hAnsi="宋体" w:eastAsia="宋体" w:cs="宋体"/>
        </w:rPr>
      </w:pPr>
      <w:r>
        <w:rPr>
          <w:rFonts w:hint="eastAsia" w:ascii="宋体" w:hAnsi="宋体" w:eastAsia="宋体" w:cs="宋体"/>
        </w:rPr>
        <w:t>电子招标投标交易平台接口应当保持技术中立，与各类需要分离开发的工具软件相兼容对接，不得限制或者排斥符合技术规范规定的工具软件与其对接。</w:t>
      </w:r>
    </w:p>
    <w:p>
      <w:pPr>
        <w:pStyle w:val="12"/>
        <w:bidi w:val="0"/>
        <w:rPr>
          <w:rFonts w:hint="eastAsia" w:ascii="宋体" w:hAnsi="宋体" w:eastAsia="宋体" w:cs="宋体"/>
        </w:rPr>
      </w:pPr>
      <w:r>
        <w:rPr>
          <w:rFonts w:hint="eastAsia" w:ascii="宋体" w:hAnsi="宋体" w:eastAsia="宋体" w:cs="宋体"/>
        </w:rPr>
        <w:t>第九条电子招标投标交易平台应当允许社会公众、市场主体免费注册登录和获取依法公开的招标投标信息，为招标投标活动当事人、行政监督部门和监察机关按各自职责和注册权限登录使用交易平台提供必要条件。</w:t>
      </w:r>
    </w:p>
    <w:p>
      <w:pPr>
        <w:pStyle w:val="12"/>
        <w:bidi w:val="0"/>
        <w:rPr>
          <w:rFonts w:hint="eastAsia" w:ascii="宋体" w:hAnsi="宋体" w:eastAsia="宋体" w:cs="宋体"/>
        </w:rPr>
      </w:pPr>
      <w:r>
        <w:rPr>
          <w:rFonts w:hint="eastAsia" w:ascii="宋体" w:hAnsi="宋体" w:eastAsia="宋体" w:cs="宋体"/>
        </w:rPr>
        <w:t>第十条电子招标投标交易平台应当依照《中华人民共和国认证认可条例》等有关规定进行检测、认证，通过检测、认证的电子招标投标交易平台应当在省级以上电子招标投标公共服务平台上公布。</w:t>
      </w:r>
    </w:p>
    <w:p>
      <w:pPr>
        <w:pStyle w:val="12"/>
        <w:bidi w:val="0"/>
        <w:rPr>
          <w:rFonts w:hint="eastAsia" w:ascii="宋体" w:hAnsi="宋体" w:eastAsia="宋体" w:cs="宋体"/>
        </w:rPr>
      </w:pPr>
      <w:r>
        <w:rPr>
          <w:rFonts w:hint="eastAsia" w:ascii="宋体" w:hAnsi="宋体" w:eastAsia="宋体" w:cs="宋体"/>
        </w:rPr>
        <w:t>电子招标投标交易平台服务器应当设在中华人民共和国境内。</w:t>
      </w:r>
    </w:p>
    <w:p>
      <w:pPr>
        <w:pStyle w:val="12"/>
        <w:bidi w:val="0"/>
        <w:rPr>
          <w:rFonts w:hint="eastAsia" w:ascii="宋体" w:hAnsi="宋体" w:eastAsia="宋体" w:cs="宋体"/>
        </w:rPr>
      </w:pPr>
      <w:r>
        <w:rPr>
          <w:rFonts w:hint="eastAsia" w:ascii="宋体" w:hAnsi="宋体" w:eastAsia="宋体" w:cs="宋体"/>
        </w:rPr>
        <w:t>第十一条电子招标投标交易平台运营机构应当是依法成立的法人，拥有一定数量的专职信息技术、招标专业人员。</w:t>
      </w:r>
    </w:p>
    <w:p>
      <w:pPr>
        <w:pStyle w:val="12"/>
        <w:bidi w:val="0"/>
        <w:rPr>
          <w:rFonts w:hint="eastAsia" w:ascii="宋体" w:hAnsi="宋体" w:eastAsia="宋体" w:cs="宋体"/>
        </w:rPr>
      </w:pPr>
      <w:r>
        <w:rPr>
          <w:rFonts w:hint="eastAsia" w:ascii="宋体" w:hAnsi="宋体" w:eastAsia="宋体" w:cs="宋体"/>
        </w:rPr>
        <w:t>第十二条电子招标投标交易平台运营机构应当根据国家有关法律法规及技术规范，建立健全电子招标投标交易平台规范运行和安全管理制度，加强监控、检测，及时发现和排除隐患。</w:t>
      </w:r>
    </w:p>
    <w:p>
      <w:pPr>
        <w:pStyle w:val="12"/>
        <w:bidi w:val="0"/>
        <w:rPr>
          <w:rFonts w:hint="eastAsia" w:ascii="宋体" w:hAnsi="宋体" w:eastAsia="宋体" w:cs="宋体"/>
        </w:rPr>
      </w:pPr>
      <w:r>
        <w:rPr>
          <w:rFonts w:hint="eastAsia" w:ascii="宋体" w:hAnsi="宋体" w:eastAsia="宋体" w:cs="宋体"/>
        </w:rPr>
        <w:t>第十三条电子招标投标交易平台运营机构应当采用可靠的身份识别、权限控制、加密、病毒防范等技术，防范非授权操作，保证交易平台的安全、稳定、可靠。</w:t>
      </w:r>
    </w:p>
    <w:p>
      <w:pPr>
        <w:pStyle w:val="12"/>
        <w:bidi w:val="0"/>
        <w:rPr>
          <w:rFonts w:hint="eastAsia" w:ascii="宋体" w:hAnsi="宋体" w:eastAsia="宋体" w:cs="宋体"/>
        </w:rPr>
      </w:pPr>
      <w:r>
        <w:rPr>
          <w:rFonts w:hint="eastAsia" w:ascii="宋体" w:hAnsi="宋体" w:eastAsia="宋体" w:cs="宋体"/>
        </w:rPr>
        <w:t>第十四条电子招标投标交易平台运营机构应当采取有效措施，验证初始录入信息的真实性，并确保数据电文不被篡改、不遗漏和可追溯。</w:t>
      </w:r>
    </w:p>
    <w:p>
      <w:pPr>
        <w:pStyle w:val="12"/>
        <w:bidi w:val="0"/>
        <w:rPr>
          <w:rFonts w:hint="eastAsia" w:ascii="宋体" w:hAnsi="宋体" w:eastAsia="宋体" w:cs="宋体"/>
        </w:rPr>
      </w:pPr>
      <w:r>
        <w:rPr>
          <w:rFonts w:hint="eastAsia" w:ascii="宋体" w:hAnsi="宋体" w:eastAsia="宋体" w:cs="宋体"/>
        </w:rPr>
        <w:t>第十五条电子招标投标交易平台运营机构不得以任何手段限制或者排斥潜在投标人，不得泄露依法应当保密的信息，不得弄虚作假、串通投标或者为弄虚作假、串通投标提供便利。</w:t>
      </w:r>
    </w:p>
    <w:p>
      <w:pPr>
        <w:pStyle w:val="12"/>
        <w:bidi w:val="0"/>
        <w:rPr>
          <w:rFonts w:hint="eastAsia" w:ascii="宋体" w:hAnsi="宋体" w:eastAsia="宋体" w:cs="宋体"/>
        </w:rPr>
      </w:pPr>
      <w:r>
        <w:rPr>
          <w:rFonts w:hint="eastAsia" w:ascii="宋体" w:hAnsi="宋体" w:eastAsia="宋体" w:cs="宋体"/>
        </w:rPr>
        <w:t>第三章电子招标</w:t>
      </w:r>
    </w:p>
    <w:p>
      <w:pPr>
        <w:pStyle w:val="12"/>
        <w:bidi w:val="0"/>
        <w:rPr>
          <w:rFonts w:hint="eastAsia" w:ascii="宋体" w:hAnsi="宋体" w:eastAsia="宋体" w:cs="宋体"/>
        </w:rPr>
      </w:pPr>
      <w:r>
        <w:rPr>
          <w:rFonts w:hint="eastAsia" w:ascii="宋体" w:hAnsi="宋体" w:eastAsia="宋体" w:cs="宋体"/>
        </w:rPr>
        <w:t>第十六条招标人或者其委托的招标代理机构应当在其使用的电子招标投标交易平台注册登记，选择使用除招标人或招标代理机构之外第三方运营的电子招标投标交易平台的，还应当与电子招标投标交易平台运营机构签订使用合同，明确服务内容、服务质量、服务费用等权利和义务，并对服务过程中相关信息的产权归属、保密责任、存档等依法作出约定。</w:t>
      </w:r>
    </w:p>
    <w:p>
      <w:pPr>
        <w:pStyle w:val="12"/>
        <w:bidi w:val="0"/>
        <w:rPr>
          <w:rFonts w:hint="eastAsia" w:ascii="宋体" w:hAnsi="宋体" w:eastAsia="宋体" w:cs="宋体"/>
        </w:rPr>
      </w:pPr>
      <w:r>
        <w:rPr>
          <w:rFonts w:hint="eastAsia" w:ascii="宋体" w:hAnsi="宋体" w:eastAsia="宋体" w:cs="宋体"/>
        </w:rPr>
        <w:t>电子招标投标交易平台运营机构不得以技术和数据接口配套为由，要求潜在投标人购买指定的工具软件。</w:t>
      </w:r>
    </w:p>
    <w:p>
      <w:pPr>
        <w:pStyle w:val="12"/>
        <w:bidi w:val="0"/>
        <w:rPr>
          <w:rFonts w:hint="eastAsia" w:ascii="宋体" w:hAnsi="宋体" w:eastAsia="宋体" w:cs="宋体"/>
        </w:rPr>
      </w:pPr>
      <w:r>
        <w:rPr>
          <w:rFonts w:hint="eastAsia" w:ascii="宋体" w:hAnsi="宋体" w:eastAsia="宋体" w:cs="宋体"/>
        </w:rPr>
        <w:t>第十七条招标人或者其委托的招标代理机构应当在资格预审公告、招标公告或者投标邀请书中载明潜在投标人访问电子招标投标交易平台的网络地址和方法。依法必须进行公开招标项目的上述相关公告应当在电子招标投标交易平台和国家指定的招标公告媒介同步发布。</w:t>
      </w:r>
    </w:p>
    <w:p>
      <w:pPr>
        <w:pStyle w:val="12"/>
        <w:bidi w:val="0"/>
        <w:rPr>
          <w:rFonts w:hint="eastAsia" w:ascii="宋体" w:hAnsi="宋体" w:eastAsia="宋体" w:cs="宋体"/>
        </w:rPr>
      </w:pPr>
      <w:r>
        <w:rPr>
          <w:rFonts w:hint="eastAsia" w:ascii="宋体" w:hAnsi="宋体" w:eastAsia="宋体" w:cs="宋体"/>
        </w:rPr>
        <w:t>第十八条招标人或者其委托的招标代理机构应当及时将数据电文形式的资格预审文件、招标文件加载至电子招标投标交易平台，供潜在投标人下载或者查阅。</w:t>
      </w:r>
    </w:p>
    <w:p>
      <w:pPr>
        <w:pStyle w:val="12"/>
        <w:bidi w:val="0"/>
        <w:rPr>
          <w:rFonts w:hint="eastAsia" w:ascii="宋体" w:hAnsi="宋体" w:eastAsia="宋体" w:cs="宋体"/>
        </w:rPr>
      </w:pPr>
      <w:r>
        <w:rPr>
          <w:rFonts w:hint="eastAsia" w:ascii="宋体" w:hAnsi="宋体" w:eastAsia="宋体" w:cs="宋体"/>
        </w:rPr>
        <w:t>第十九条数据电文形式的资格预审公告、招标公告、资格预审文件、招标文件等应当标准化、格式化，并符合有关法律法规以及国家有关部门颁发的标准文本的要求。</w:t>
      </w:r>
    </w:p>
    <w:p>
      <w:pPr>
        <w:pStyle w:val="12"/>
        <w:bidi w:val="0"/>
        <w:rPr>
          <w:rFonts w:hint="eastAsia" w:ascii="宋体" w:hAnsi="宋体" w:eastAsia="宋体" w:cs="宋体"/>
        </w:rPr>
      </w:pPr>
      <w:r>
        <w:rPr>
          <w:rFonts w:hint="eastAsia" w:ascii="宋体" w:hAnsi="宋体" w:eastAsia="宋体" w:cs="宋体"/>
        </w:rPr>
        <w:t>第二十条除本办法和技术规范规定的注册登记外，任何单位和个人不得在招标投标活动中设置注册登记、投标报名等前置条件限制潜在投标人下载资格预审文件或者招标文件。</w:t>
      </w:r>
    </w:p>
    <w:p>
      <w:pPr>
        <w:pStyle w:val="12"/>
        <w:bidi w:val="0"/>
        <w:rPr>
          <w:rFonts w:hint="eastAsia" w:ascii="宋体" w:hAnsi="宋体" w:eastAsia="宋体" w:cs="宋体"/>
        </w:rPr>
      </w:pPr>
      <w:r>
        <w:rPr>
          <w:rFonts w:hint="eastAsia" w:ascii="宋体" w:hAnsi="宋体" w:eastAsia="宋体" w:cs="宋体"/>
        </w:rPr>
        <w:t>第二十一条在投标截止时间前，电子招标投标交易平台运营机构不得向招标人或者其委托的招标代理机构以外的任何单位和个人泄露下载资格预审文件、招标文件的潜在投标人名称、数量以及可能影响公平竞争的其他信息。</w:t>
      </w:r>
    </w:p>
    <w:p>
      <w:pPr>
        <w:pStyle w:val="12"/>
        <w:bidi w:val="0"/>
        <w:rPr>
          <w:rFonts w:hint="eastAsia" w:ascii="宋体" w:hAnsi="宋体" w:eastAsia="宋体" w:cs="宋体"/>
        </w:rPr>
      </w:pPr>
      <w:r>
        <w:rPr>
          <w:rFonts w:hint="eastAsia" w:ascii="宋体" w:hAnsi="宋体" w:eastAsia="宋体" w:cs="宋体"/>
        </w:rPr>
        <w:t>第二十二条招标人对资格预审文件、招标文件进行澄清或者修改的，应当通过电子招标投标交易平台以醒目的方式公告澄清或者修改的内容，并以有效方式通知所有已下载资格预审文件或者招标文件的潜在投标人。</w:t>
      </w:r>
    </w:p>
    <w:p>
      <w:pPr>
        <w:pStyle w:val="12"/>
        <w:bidi w:val="0"/>
        <w:rPr>
          <w:rFonts w:hint="eastAsia" w:ascii="宋体" w:hAnsi="宋体" w:eastAsia="宋体" w:cs="宋体"/>
        </w:rPr>
      </w:pPr>
      <w:r>
        <w:rPr>
          <w:rFonts w:hint="eastAsia" w:ascii="宋体" w:hAnsi="宋体" w:eastAsia="宋体" w:cs="宋体"/>
        </w:rPr>
        <w:t>第四章电子投标</w:t>
      </w:r>
    </w:p>
    <w:p>
      <w:pPr>
        <w:pStyle w:val="12"/>
        <w:bidi w:val="0"/>
        <w:rPr>
          <w:rFonts w:hint="eastAsia" w:ascii="宋体" w:hAnsi="宋体" w:eastAsia="宋体" w:cs="宋体"/>
        </w:rPr>
      </w:pPr>
      <w:r>
        <w:rPr>
          <w:rFonts w:hint="eastAsia" w:ascii="宋体" w:hAnsi="宋体" w:eastAsia="宋体" w:cs="宋体"/>
        </w:rPr>
        <w:t>第二十三条电子招标投标交易平台的运营机构，以及与该机构有控股或者管理关系可能影响招标公正性的任何单位和个人，不得在该交易平台进行的招标项目中投标和代理投标。</w:t>
      </w:r>
    </w:p>
    <w:p>
      <w:pPr>
        <w:pStyle w:val="12"/>
        <w:bidi w:val="0"/>
        <w:rPr>
          <w:rFonts w:hint="eastAsia" w:ascii="宋体" w:hAnsi="宋体" w:eastAsia="宋体" w:cs="宋体"/>
        </w:rPr>
      </w:pPr>
      <w:r>
        <w:rPr>
          <w:rFonts w:hint="eastAsia" w:ascii="宋体" w:hAnsi="宋体" w:eastAsia="宋体" w:cs="宋体"/>
        </w:rPr>
        <w:t>第二十四条投标人应当在资格预审公告、招标公告或者投标邀请书载明的电子招标投标交易平台注册登记，如实递交有关信息，并经电子招标投标交易平台运营机构验证。</w:t>
      </w:r>
    </w:p>
    <w:p>
      <w:pPr>
        <w:pStyle w:val="12"/>
        <w:bidi w:val="0"/>
        <w:rPr>
          <w:rFonts w:hint="eastAsia" w:ascii="宋体" w:hAnsi="宋体" w:eastAsia="宋体" w:cs="宋体"/>
        </w:rPr>
      </w:pPr>
      <w:r>
        <w:rPr>
          <w:rFonts w:hint="eastAsia" w:ascii="宋体" w:hAnsi="宋体" w:eastAsia="宋体" w:cs="宋体"/>
        </w:rPr>
        <w:t>第二十五条投标人应当通过资格预审公告、招标公告或者投标邀请书载明的电子招标投标交易平台递交数据电文形式的资格预审申请文件或者投标文件。</w:t>
      </w:r>
    </w:p>
    <w:p>
      <w:pPr>
        <w:pStyle w:val="12"/>
        <w:bidi w:val="0"/>
        <w:rPr>
          <w:rFonts w:hint="eastAsia" w:ascii="宋体" w:hAnsi="宋体" w:eastAsia="宋体" w:cs="宋体"/>
        </w:rPr>
      </w:pPr>
      <w:r>
        <w:rPr>
          <w:rFonts w:hint="eastAsia" w:ascii="宋体" w:hAnsi="宋体" w:eastAsia="宋体" w:cs="宋体"/>
        </w:rPr>
        <w:t>第二十六条电子招标投标交易平台应当允许投标人离线编制投标文件，并且具备分段或者整体加密、解密功能。</w:t>
      </w:r>
    </w:p>
    <w:p>
      <w:pPr>
        <w:pStyle w:val="12"/>
        <w:bidi w:val="0"/>
        <w:rPr>
          <w:rFonts w:hint="eastAsia" w:ascii="宋体" w:hAnsi="宋体" w:eastAsia="宋体" w:cs="宋体"/>
        </w:rPr>
      </w:pPr>
      <w:r>
        <w:rPr>
          <w:rFonts w:hint="eastAsia" w:ascii="宋体" w:hAnsi="宋体" w:eastAsia="宋体" w:cs="宋体"/>
        </w:rPr>
        <w:t>投标人应当按照招标文件和电子招标投标交易平台的要求编制并加密投标文件。</w:t>
      </w:r>
    </w:p>
    <w:p>
      <w:pPr>
        <w:pStyle w:val="12"/>
        <w:bidi w:val="0"/>
        <w:rPr>
          <w:rFonts w:hint="eastAsia" w:ascii="宋体" w:hAnsi="宋体" w:eastAsia="宋体" w:cs="宋体"/>
        </w:rPr>
      </w:pPr>
      <w:r>
        <w:rPr>
          <w:rFonts w:hint="eastAsia" w:ascii="宋体" w:hAnsi="宋体" w:eastAsia="宋体" w:cs="宋体"/>
        </w:rPr>
        <w:t>投标人未按规定加密的投标文件，电子招标投标交易平台应当拒收并提示。</w:t>
      </w:r>
    </w:p>
    <w:p>
      <w:pPr>
        <w:pStyle w:val="12"/>
        <w:bidi w:val="0"/>
        <w:rPr>
          <w:rFonts w:hint="eastAsia" w:ascii="宋体" w:hAnsi="宋体" w:eastAsia="宋体" w:cs="宋体"/>
        </w:rPr>
      </w:pPr>
      <w:r>
        <w:rPr>
          <w:rFonts w:hint="eastAsia" w:ascii="宋体" w:hAnsi="宋体" w:eastAsia="宋体" w:cs="宋体"/>
        </w:rPr>
        <w:t>第二十七条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pPr>
        <w:pStyle w:val="12"/>
        <w:bidi w:val="0"/>
        <w:rPr>
          <w:rFonts w:hint="eastAsia" w:ascii="宋体" w:hAnsi="宋体" w:eastAsia="宋体" w:cs="宋体"/>
        </w:rPr>
      </w:pPr>
      <w:r>
        <w:rPr>
          <w:rFonts w:hint="eastAsia" w:ascii="宋体" w:hAnsi="宋体" w:eastAsia="宋体" w:cs="宋体"/>
        </w:rPr>
        <w:t>电子招标投标交易平台收到投标人送达的投标文件，应当即时向投标人发出确认回执通知，并妥善保存投标文件。在投标截止时间前，除投标人补充、修改或者撤回投标文件外，任何单位和个人不得解密、提取投标文件。</w:t>
      </w:r>
    </w:p>
    <w:p>
      <w:pPr>
        <w:pStyle w:val="12"/>
        <w:bidi w:val="0"/>
        <w:rPr>
          <w:rFonts w:hint="eastAsia" w:ascii="宋体" w:hAnsi="宋体" w:eastAsia="宋体" w:cs="宋体"/>
        </w:rPr>
      </w:pPr>
      <w:r>
        <w:rPr>
          <w:rFonts w:hint="eastAsia" w:ascii="宋体" w:hAnsi="宋体" w:eastAsia="宋体" w:cs="宋体"/>
        </w:rPr>
        <w:t>第二十八条资格预审申请文件的编制、加密、递交、传输、接收确认等，适用本办法关于投标文件的规定。</w:t>
      </w:r>
    </w:p>
    <w:p>
      <w:pPr>
        <w:pStyle w:val="12"/>
        <w:bidi w:val="0"/>
        <w:rPr>
          <w:rFonts w:hint="eastAsia" w:ascii="宋体" w:hAnsi="宋体" w:eastAsia="宋体" w:cs="宋体"/>
        </w:rPr>
      </w:pPr>
      <w:r>
        <w:rPr>
          <w:rFonts w:hint="eastAsia" w:ascii="宋体" w:hAnsi="宋体" w:eastAsia="宋体" w:cs="宋体"/>
        </w:rPr>
        <w:t>第五章电子开标、评标和中标</w:t>
      </w:r>
    </w:p>
    <w:p>
      <w:pPr>
        <w:pStyle w:val="12"/>
        <w:bidi w:val="0"/>
        <w:rPr>
          <w:rFonts w:hint="eastAsia" w:ascii="宋体" w:hAnsi="宋体" w:eastAsia="宋体" w:cs="宋体"/>
        </w:rPr>
      </w:pPr>
      <w:r>
        <w:rPr>
          <w:rFonts w:hint="eastAsia" w:ascii="宋体" w:hAnsi="宋体" w:eastAsia="宋体" w:cs="宋体"/>
        </w:rPr>
        <w:t>第二十九条电子开标应当按照招标文件确定的时间，在电子招标投标交易平台上公开进行，所有投标人均应当准时在线参加开标。</w:t>
      </w:r>
    </w:p>
    <w:p>
      <w:pPr>
        <w:pStyle w:val="12"/>
        <w:bidi w:val="0"/>
        <w:rPr>
          <w:rFonts w:hint="eastAsia" w:ascii="宋体" w:hAnsi="宋体" w:eastAsia="宋体" w:cs="宋体"/>
        </w:rPr>
      </w:pPr>
      <w:r>
        <w:rPr>
          <w:rFonts w:hint="eastAsia" w:ascii="宋体" w:hAnsi="宋体" w:eastAsia="宋体" w:cs="宋体"/>
        </w:rPr>
        <w:t>第三十条开标时，电子招标投标交易平台自动提取所有投标文件，提示招标人和投标人按招标文件规定方式按时在线解密。解密全部完成后，应当向所有投标人公布投标人名称、投标价格和招标文件规定的其他内容。</w:t>
      </w:r>
    </w:p>
    <w:p>
      <w:pPr>
        <w:pStyle w:val="12"/>
        <w:bidi w:val="0"/>
        <w:rPr>
          <w:rFonts w:hint="eastAsia" w:ascii="宋体" w:hAnsi="宋体" w:eastAsia="宋体" w:cs="宋体"/>
        </w:rPr>
      </w:pPr>
      <w:r>
        <w:rPr>
          <w:rFonts w:hint="eastAsia" w:ascii="宋体" w:hAnsi="宋体" w:eastAsia="宋体" w:cs="宋体"/>
        </w:rPr>
        <w:t>第三十一条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pPr>
        <w:pStyle w:val="12"/>
        <w:bidi w:val="0"/>
        <w:rPr>
          <w:rFonts w:hint="eastAsia" w:ascii="宋体" w:hAnsi="宋体" w:eastAsia="宋体" w:cs="宋体"/>
        </w:rPr>
      </w:pPr>
      <w:r>
        <w:rPr>
          <w:rFonts w:hint="eastAsia" w:ascii="宋体" w:hAnsi="宋体" w:eastAsia="宋体" w:cs="宋体"/>
        </w:rPr>
        <w:t>招标人可以在招标文件中明确投标文件解密失败的补救方案，投标文件应按照招标文件的要求作出响应。</w:t>
      </w:r>
    </w:p>
    <w:p>
      <w:pPr>
        <w:pStyle w:val="12"/>
        <w:bidi w:val="0"/>
        <w:rPr>
          <w:rFonts w:hint="eastAsia" w:ascii="宋体" w:hAnsi="宋体" w:eastAsia="宋体" w:cs="宋体"/>
        </w:rPr>
      </w:pPr>
      <w:r>
        <w:rPr>
          <w:rFonts w:hint="eastAsia" w:ascii="宋体" w:hAnsi="宋体" w:eastAsia="宋体" w:cs="宋体"/>
        </w:rPr>
        <w:t>第三十二条电子招标投标交易平台应当生成开标记录并向社会公众公布，但依法应当保密的除外。</w:t>
      </w:r>
    </w:p>
    <w:p>
      <w:pPr>
        <w:pStyle w:val="12"/>
        <w:bidi w:val="0"/>
        <w:rPr>
          <w:rFonts w:hint="eastAsia" w:ascii="宋体" w:hAnsi="宋体" w:eastAsia="宋体" w:cs="宋体"/>
        </w:rPr>
      </w:pPr>
      <w:r>
        <w:rPr>
          <w:rFonts w:hint="eastAsia" w:ascii="宋体" w:hAnsi="宋体" w:eastAsia="宋体" w:cs="宋体"/>
        </w:rPr>
        <w:t>第三十三条电子评标应当在有效监控和保密的环境下在线进行。</w:t>
      </w:r>
    </w:p>
    <w:p>
      <w:pPr>
        <w:pStyle w:val="12"/>
        <w:bidi w:val="0"/>
        <w:rPr>
          <w:rFonts w:hint="eastAsia" w:ascii="宋体" w:hAnsi="宋体" w:eastAsia="宋体" w:cs="宋体"/>
        </w:rPr>
      </w:pPr>
      <w:r>
        <w:rPr>
          <w:rFonts w:hint="eastAsia" w:ascii="宋体" w:hAnsi="宋体" w:eastAsia="宋体" w:cs="宋体"/>
        </w:rPr>
        <w:t>根据国家规定应当进入依法设立的招标投标交易场所的招标项目，评标委员会成员应当在依法设立的招标投标交易场所登录招标项目所使用的电子招标投标交易平台进行评标。</w:t>
      </w:r>
    </w:p>
    <w:p>
      <w:pPr>
        <w:pStyle w:val="12"/>
        <w:bidi w:val="0"/>
        <w:rPr>
          <w:rFonts w:hint="eastAsia" w:ascii="宋体" w:hAnsi="宋体" w:eastAsia="宋体" w:cs="宋体"/>
        </w:rPr>
      </w:pPr>
      <w:r>
        <w:rPr>
          <w:rFonts w:hint="eastAsia" w:ascii="宋体" w:hAnsi="宋体" w:eastAsia="宋体" w:cs="宋体"/>
        </w:rPr>
        <w:t>评标中需要投标人对投标文件澄清或者说明的，招标人和投标人应当通过电子招标投标交易平台交换数据电文。</w:t>
      </w:r>
    </w:p>
    <w:p>
      <w:pPr>
        <w:pStyle w:val="12"/>
        <w:bidi w:val="0"/>
        <w:rPr>
          <w:rFonts w:hint="eastAsia" w:ascii="宋体" w:hAnsi="宋体" w:eastAsia="宋体" w:cs="宋体"/>
        </w:rPr>
      </w:pPr>
      <w:r>
        <w:rPr>
          <w:rFonts w:hint="eastAsia" w:ascii="宋体" w:hAnsi="宋体" w:eastAsia="宋体" w:cs="宋体"/>
        </w:rPr>
        <w:t>第三十四条评标委员会完成评标后，应当通过电子招标投标交易平台向招标人提交数据电文形式的评标报告。</w:t>
      </w:r>
    </w:p>
    <w:p>
      <w:pPr>
        <w:pStyle w:val="12"/>
        <w:bidi w:val="0"/>
        <w:rPr>
          <w:rFonts w:hint="eastAsia" w:ascii="宋体" w:hAnsi="宋体" w:eastAsia="宋体" w:cs="宋体"/>
        </w:rPr>
      </w:pPr>
      <w:r>
        <w:rPr>
          <w:rFonts w:hint="eastAsia" w:ascii="宋体" w:hAnsi="宋体" w:eastAsia="宋体" w:cs="宋体"/>
        </w:rPr>
        <w:t>第三十五条依法必须进行招标的项目中标候选人和中标结果应当在电子招标投标交易平台进行公示和公布。</w:t>
      </w:r>
    </w:p>
    <w:p>
      <w:pPr>
        <w:pStyle w:val="12"/>
        <w:bidi w:val="0"/>
        <w:rPr>
          <w:rFonts w:hint="eastAsia" w:ascii="宋体" w:hAnsi="宋体" w:eastAsia="宋体" w:cs="宋体"/>
        </w:rPr>
      </w:pPr>
      <w:r>
        <w:rPr>
          <w:rFonts w:hint="eastAsia" w:ascii="宋体" w:hAnsi="宋体" w:eastAsia="宋体" w:cs="宋体"/>
        </w:rPr>
        <w:t>第三十六条招标人确定中标人后，应当通过电子招标投标交易平台以数据电文形式向中标人发出中标通知书，并向未中标人发出中标结果通知书。</w:t>
      </w:r>
    </w:p>
    <w:p>
      <w:pPr>
        <w:pStyle w:val="12"/>
        <w:bidi w:val="0"/>
        <w:rPr>
          <w:rFonts w:hint="eastAsia" w:ascii="宋体" w:hAnsi="宋体" w:eastAsia="宋体" w:cs="宋体"/>
        </w:rPr>
      </w:pPr>
      <w:r>
        <w:rPr>
          <w:rFonts w:hint="eastAsia" w:ascii="宋体" w:hAnsi="宋体" w:eastAsia="宋体" w:cs="宋体"/>
        </w:rPr>
        <w:t>招标人应当通过电子招标投标交易平台，以数据电文形式与中标人签订合同。</w:t>
      </w:r>
    </w:p>
    <w:p>
      <w:pPr>
        <w:pStyle w:val="12"/>
        <w:bidi w:val="0"/>
        <w:rPr>
          <w:rFonts w:hint="eastAsia" w:ascii="宋体" w:hAnsi="宋体" w:eastAsia="宋体" w:cs="宋体"/>
        </w:rPr>
      </w:pPr>
      <w:r>
        <w:rPr>
          <w:rFonts w:hint="eastAsia" w:ascii="宋体" w:hAnsi="宋体" w:eastAsia="宋体" w:cs="宋体"/>
        </w:rPr>
        <w:t>第三十七条鼓励招标人、中标人等相关主体及时通过电子招标投标交易平台递交和公布中标合同履行情况的信息。</w:t>
      </w:r>
    </w:p>
    <w:p>
      <w:pPr>
        <w:pStyle w:val="12"/>
        <w:bidi w:val="0"/>
        <w:rPr>
          <w:rFonts w:hint="eastAsia" w:ascii="宋体" w:hAnsi="宋体" w:eastAsia="宋体" w:cs="宋体"/>
        </w:rPr>
      </w:pPr>
      <w:r>
        <w:rPr>
          <w:rFonts w:hint="eastAsia" w:ascii="宋体" w:hAnsi="宋体" w:eastAsia="宋体" w:cs="宋体"/>
        </w:rPr>
        <w:t>第三十八条资格预审申请文件的解密、开启、评审、发出结果通知书等，适用本办法关于投标文件的规定。</w:t>
      </w:r>
    </w:p>
    <w:p>
      <w:pPr>
        <w:pStyle w:val="12"/>
        <w:bidi w:val="0"/>
        <w:rPr>
          <w:rFonts w:hint="eastAsia" w:ascii="宋体" w:hAnsi="宋体" w:eastAsia="宋体" w:cs="宋体"/>
        </w:rPr>
      </w:pPr>
      <w:r>
        <w:rPr>
          <w:rFonts w:hint="eastAsia" w:ascii="宋体" w:hAnsi="宋体" w:eastAsia="宋体" w:cs="宋体"/>
        </w:rPr>
        <w:t>第三十九条投标人或者其他利害关系人依法对资格预审文件、招标文件、开标和评标结果提出异议，以及招标人答复，均应当通过电子招标投标交易平台进行。</w:t>
      </w:r>
    </w:p>
    <w:p>
      <w:pPr>
        <w:pStyle w:val="12"/>
        <w:bidi w:val="0"/>
        <w:rPr>
          <w:rFonts w:hint="eastAsia" w:ascii="宋体" w:hAnsi="宋体" w:eastAsia="宋体" w:cs="宋体"/>
        </w:rPr>
      </w:pPr>
      <w:r>
        <w:rPr>
          <w:rFonts w:hint="eastAsia" w:ascii="宋体" w:hAnsi="宋体" w:eastAsia="宋体" w:cs="宋体"/>
        </w:rPr>
        <w:t>第四十条招标投标活动中的下列数据电文应当按照《中华人民共和国电子签名法》和招标文件的要求进行电子签名并进行电子存档：</w:t>
      </w:r>
    </w:p>
    <w:p>
      <w:pPr>
        <w:pStyle w:val="12"/>
        <w:bidi w:val="0"/>
        <w:rPr>
          <w:rFonts w:hint="eastAsia" w:ascii="宋体" w:hAnsi="宋体" w:eastAsia="宋体" w:cs="宋体"/>
        </w:rPr>
      </w:pPr>
      <w:r>
        <w:rPr>
          <w:rFonts w:hint="eastAsia" w:ascii="宋体" w:hAnsi="宋体" w:eastAsia="宋体" w:cs="宋体"/>
        </w:rPr>
        <w:t>（一）资格预审公告、招标公告或者投标邀请书；</w:t>
      </w:r>
    </w:p>
    <w:p>
      <w:pPr>
        <w:pStyle w:val="12"/>
        <w:bidi w:val="0"/>
        <w:rPr>
          <w:rFonts w:hint="eastAsia" w:ascii="宋体" w:hAnsi="宋体" w:eastAsia="宋体" w:cs="宋体"/>
        </w:rPr>
      </w:pPr>
      <w:r>
        <w:rPr>
          <w:rFonts w:hint="eastAsia" w:ascii="宋体" w:hAnsi="宋体" w:eastAsia="宋体" w:cs="宋体"/>
        </w:rPr>
        <w:t>（二）资格预审文件、招标文件及其澄清、补充和修改；</w:t>
      </w:r>
    </w:p>
    <w:p>
      <w:pPr>
        <w:pStyle w:val="12"/>
        <w:bidi w:val="0"/>
        <w:rPr>
          <w:rFonts w:hint="eastAsia" w:ascii="宋体" w:hAnsi="宋体" w:eastAsia="宋体" w:cs="宋体"/>
        </w:rPr>
      </w:pPr>
      <w:r>
        <w:rPr>
          <w:rFonts w:hint="eastAsia" w:ascii="宋体" w:hAnsi="宋体" w:eastAsia="宋体" w:cs="宋体"/>
        </w:rPr>
        <w:t>（三）资格预审申请文件、投标文件及其澄清和说明；</w:t>
      </w:r>
    </w:p>
    <w:p>
      <w:pPr>
        <w:pStyle w:val="12"/>
        <w:bidi w:val="0"/>
        <w:rPr>
          <w:rFonts w:hint="eastAsia" w:ascii="宋体" w:hAnsi="宋体" w:eastAsia="宋体" w:cs="宋体"/>
        </w:rPr>
      </w:pPr>
      <w:r>
        <w:rPr>
          <w:rFonts w:hint="eastAsia" w:ascii="宋体" w:hAnsi="宋体" w:eastAsia="宋体" w:cs="宋体"/>
        </w:rPr>
        <w:t>（四）资格审查报告、评标报告；</w:t>
      </w:r>
    </w:p>
    <w:p>
      <w:pPr>
        <w:pStyle w:val="12"/>
        <w:bidi w:val="0"/>
        <w:rPr>
          <w:rFonts w:hint="eastAsia" w:ascii="宋体" w:hAnsi="宋体" w:eastAsia="宋体" w:cs="宋体"/>
        </w:rPr>
      </w:pPr>
      <w:r>
        <w:rPr>
          <w:rFonts w:hint="eastAsia" w:ascii="宋体" w:hAnsi="宋体" w:eastAsia="宋体" w:cs="宋体"/>
        </w:rPr>
        <w:t>（五）资格预审结果通知书和中标通知书；</w:t>
      </w:r>
    </w:p>
    <w:p>
      <w:pPr>
        <w:pStyle w:val="12"/>
        <w:bidi w:val="0"/>
        <w:rPr>
          <w:rFonts w:hint="eastAsia" w:ascii="宋体" w:hAnsi="宋体" w:eastAsia="宋体" w:cs="宋体"/>
        </w:rPr>
      </w:pPr>
      <w:r>
        <w:rPr>
          <w:rFonts w:hint="eastAsia" w:ascii="宋体" w:hAnsi="宋体" w:eastAsia="宋体" w:cs="宋体"/>
        </w:rPr>
        <w:t>（六）合同；</w:t>
      </w:r>
    </w:p>
    <w:p>
      <w:pPr>
        <w:pStyle w:val="12"/>
        <w:bidi w:val="0"/>
        <w:rPr>
          <w:rFonts w:hint="eastAsia" w:ascii="宋体" w:hAnsi="宋体" w:eastAsia="宋体" w:cs="宋体"/>
        </w:rPr>
      </w:pPr>
      <w:r>
        <w:rPr>
          <w:rFonts w:hint="eastAsia" w:ascii="宋体" w:hAnsi="宋体" w:eastAsia="宋体" w:cs="宋体"/>
        </w:rPr>
        <w:t>（七）国家规定的其他文件。</w:t>
      </w:r>
    </w:p>
    <w:p>
      <w:pPr>
        <w:pStyle w:val="12"/>
        <w:bidi w:val="0"/>
        <w:rPr>
          <w:rFonts w:hint="eastAsia" w:ascii="宋体" w:hAnsi="宋体" w:eastAsia="宋体" w:cs="宋体"/>
        </w:rPr>
      </w:pPr>
      <w:r>
        <w:rPr>
          <w:rFonts w:hint="eastAsia" w:ascii="宋体" w:hAnsi="宋体" w:eastAsia="宋体" w:cs="宋体"/>
        </w:rPr>
        <w:t>第六章信息共享与公共服务</w:t>
      </w:r>
    </w:p>
    <w:p>
      <w:pPr>
        <w:pStyle w:val="12"/>
        <w:bidi w:val="0"/>
        <w:rPr>
          <w:rFonts w:hint="eastAsia" w:ascii="宋体" w:hAnsi="宋体" w:eastAsia="宋体" w:cs="宋体"/>
        </w:rPr>
      </w:pPr>
      <w:r>
        <w:rPr>
          <w:rFonts w:hint="eastAsia" w:ascii="宋体" w:hAnsi="宋体" w:eastAsia="宋体" w:cs="宋体"/>
        </w:rPr>
        <w:t>第四十一条电子招标投标交易平台应当依法及时公布下列主要信息：</w:t>
      </w:r>
    </w:p>
    <w:p>
      <w:pPr>
        <w:pStyle w:val="12"/>
        <w:bidi w:val="0"/>
        <w:rPr>
          <w:rFonts w:hint="eastAsia" w:ascii="宋体" w:hAnsi="宋体" w:eastAsia="宋体" w:cs="宋体"/>
        </w:rPr>
      </w:pPr>
      <w:r>
        <w:rPr>
          <w:rFonts w:hint="eastAsia" w:ascii="宋体" w:hAnsi="宋体" w:eastAsia="宋体" w:cs="宋体"/>
        </w:rPr>
        <w:t>（一）招标人名称、地址、联系人及联系方式；</w:t>
      </w:r>
    </w:p>
    <w:p>
      <w:pPr>
        <w:pStyle w:val="12"/>
        <w:bidi w:val="0"/>
        <w:rPr>
          <w:rFonts w:hint="eastAsia" w:ascii="宋体" w:hAnsi="宋体" w:eastAsia="宋体" w:cs="宋体"/>
        </w:rPr>
      </w:pPr>
      <w:r>
        <w:rPr>
          <w:rFonts w:hint="eastAsia" w:ascii="宋体" w:hAnsi="宋体" w:eastAsia="宋体" w:cs="宋体"/>
        </w:rPr>
        <w:t>（二）招标项目名称、内容范围、规模、资金来源和主要技术要求；</w:t>
      </w:r>
    </w:p>
    <w:p>
      <w:pPr>
        <w:pStyle w:val="12"/>
        <w:bidi w:val="0"/>
        <w:rPr>
          <w:rFonts w:hint="eastAsia" w:ascii="宋体" w:hAnsi="宋体" w:eastAsia="宋体" w:cs="宋体"/>
        </w:rPr>
      </w:pPr>
      <w:r>
        <w:rPr>
          <w:rFonts w:hint="eastAsia" w:ascii="宋体" w:hAnsi="宋体" w:eastAsia="宋体" w:cs="宋体"/>
        </w:rPr>
        <w:t>（三）招标代理机构名称、资格、项目负责人及联系方式；</w:t>
      </w:r>
    </w:p>
    <w:p>
      <w:pPr>
        <w:pStyle w:val="12"/>
        <w:bidi w:val="0"/>
        <w:rPr>
          <w:rFonts w:hint="eastAsia" w:ascii="宋体" w:hAnsi="宋体" w:eastAsia="宋体" w:cs="宋体"/>
        </w:rPr>
      </w:pPr>
      <w:r>
        <w:rPr>
          <w:rFonts w:hint="eastAsia" w:ascii="宋体" w:hAnsi="宋体" w:eastAsia="宋体" w:cs="宋体"/>
        </w:rPr>
        <w:t>（四）投标人名称、资质和许可范围、项目负责人；</w:t>
      </w:r>
    </w:p>
    <w:p>
      <w:pPr>
        <w:pStyle w:val="12"/>
        <w:bidi w:val="0"/>
        <w:rPr>
          <w:rFonts w:hint="eastAsia" w:ascii="宋体" w:hAnsi="宋体" w:eastAsia="宋体" w:cs="宋体"/>
        </w:rPr>
      </w:pPr>
      <w:r>
        <w:rPr>
          <w:rFonts w:hint="eastAsia" w:ascii="宋体" w:hAnsi="宋体" w:eastAsia="宋体" w:cs="宋体"/>
        </w:rPr>
        <w:t>（五）中标人名称、中标金额、签约时间、合同期限；</w:t>
      </w:r>
    </w:p>
    <w:p>
      <w:pPr>
        <w:pStyle w:val="12"/>
        <w:bidi w:val="0"/>
        <w:rPr>
          <w:rFonts w:hint="eastAsia" w:ascii="宋体" w:hAnsi="宋体" w:eastAsia="宋体" w:cs="宋体"/>
        </w:rPr>
      </w:pPr>
      <w:r>
        <w:rPr>
          <w:rFonts w:hint="eastAsia" w:ascii="宋体" w:hAnsi="宋体" w:eastAsia="宋体" w:cs="宋体"/>
        </w:rPr>
        <w:t>（六）国家规定的公告、公示和技术规范规定公布和交换的其他信息。</w:t>
      </w:r>
    </w:p>
    <w:p>
      <w:pPr>
        <w:pStyle w:val="12"/>
        <w:bidi w:val="0"/>
        <w:rPr>
          <w:rFonts w:hint="eastAsia" w:ascii="宋体" w:hAnsi="宋体" w:eastAsia="宋体" w:cs="宋体"/>
        </w:rPr>
      </w:pPr>
      <w:r>
        <w:rPr>
          <w:rFonts w:hint="eastAsia" w:ascii="宋体" w:hAnsi="宋体" w:eastAsia="宋体" w:cs="宋体"/>
        </w:rPr>
        <w:t>鼓励招标投标活动当事人通过电子招标投标交易平台公布项目完成质量、期限、结算金额等合同履行情况。</w:t>
      </w:r>
    </w:p>
    <w:p>
      <w:pPr>
        <w:pStyle w:val="12"/>
        <w:bidi w:val="0"/>
        <w:rPr>
          <w:rFonts w:hint="eastAsia" w:ascii="宋体" w:hAnsi="宋体" w:eastAsia="宋体" w:cs="宋体"/>
        </w:rPr>
      </w:pPr>
      <w:r>
        <w:rPr>
          <w:rFonts w:hint="eastAsia" w:ascii="宋体" w:hAnsi="宋体" w:eastAsia="宋体" w:cs="宋体"/>
        </w:rPr>
        <w:t>第四十二条各级人民政府有关部门应当按照《中华人民共和国政府信息公开条例》等规定，在本部门网站及时公布并允许下载下列信息：</w:t>
      </w:r>
    </w:p>
    <w:p>
      <w:pPr>
        <w:pStyle w:val="12"/>
        <w:bidi w:val="0"/>
        <w:rPr>
          <w:rFonts w:hint="eastAsia" w:ascii="宋体" w:hAnsi="宋体" w:eastAsia="宋体" w:cs="宋体"/>
        </w:rPr>
      </w:pPr>
      <w:r>
        <w:rPr>
          <w:rFonts w:hint="eastAsia" w:ascii="宋体" w:hAnsi="宋体" w:eastAsia="宋体" w:cs="宋体"/>
        </w:rPr>
        <w:t>（一）有关法律法规规章及规范性文件；</w:t>
      </w:r>
    </w:p>
    <w:p>
      <w:pPr>
        <w:pStyle w:val="12"/>
        <w:bidi w:val="0"/>
        <w:rPr>
          <w:rFonts w:hint="eastAsia" w:ascii="宋体" w:hAnsi="宋体" w:eastAsia="宋体" w:cs="宋体"/>
        </w:rPr>
      </w:pPr>
      <w:r>
        <w:rPr>
          <w:rFonts w:hint="eastAsia" w:ascii="宋体" w:hAnsi="宋体" w:eastAsia="宋体" w:cs="宋体"/>
        </w:rPr>
        <w:t>（二）取得相关工程、服务资质证书或货物生产、经营许可证的单位名称、营业范围及年检情况；</w:t>
      </w:r>
    </w:p>
    <w:p>
      <w:pPr>
        <w:pStyle w:val="12"/>
        <w:bidi w:val="0"/>
        <w:rPr>
          <w:rFonts w:hint="eastAsia" w:ascii="宋体" w:hAnsi="宋体" w:eastAsia="宋体" w:cs="宋体"/>
        </w:rPr>
      </w:pPr>
      <w:r>
        <w:rPr>
          <w:rFonts w:hint="eastAsia" w:ascii="宋体" w:hAnsi="宋体" w:eastAsia="宋体" w:cs="宋体"/>
        </w:rPr>
        <w:t>（三）取得有关职称、职业资格的从业人员的姓名、电子证书编号；</w:t>
      </w:r>
    </w:p>
    <w:p>
      <w:pPr>
        <w:pStyle w:val="12"/>
        <w:bidi w:val="0"/>
        <w:rPr>
          <w:rFonts w:hint="eastAsia" w:ascii="宋体" w:hAnsi="宋体" w:eastAsia="宋体" w:cs="宋体"/>
        </w:rPr>
      </w:pPr>
      <w:r>
        <w:rPr>
          <w:rFonts w:hint="eastAsia" w:ascii="宋体" w:hAnsi="宋体" w:eastAsia="宋体" w:cs="宋体"/>
        </w:rPr>
        <w:t>（四）对有关违法行为作出的行政处理决定和招标投标活动的投诉处理情况；</w:t>
      </w:r>
    </w:p>
    <w:p>
      <w:pPr>
        <w:pStyle w:val="12"/>
        <w:bidi w:val="0"/>
        <w:rPr>
          <w:rFonts w:hint="eastAsia" w:ascii="宋体" w:hAnsi="宋体" w:eastAsia="宋体" w:cs="宋体"/>
        </w:rPr>
      </w:pPr>
      <w:r>
        <w:rPr>
          <w:rFonts w:hint="eastAsia" w:ascii="宋体" w:hAnsi="宋体" w:eastAsia="宋体" w:cs="宋体"/>
        </w:rPr>
        <w:t>（五）依法公开的工商、税务、海关、金融等相关信息。</w:t>
      </w:r>
    </w:p>
    <w:p>
      <w:pPr>
        <w:pStyle w:val="12"/>
        <w:bidi w:val="0"/>
        <w:rPr>
          <w:rFonts w:hint="eastAsia" w:ascii="宋体" w:hAnsi="宋体" w:eastAsia="宋体" w:cs="宋体"/>
        </w:rPr>
      </w:pPr>
      <w:r>
        <w:rPr>
          <w:rFonts w:hint="eastAsia" w:ascii="宋体" w:hAnsi="宋体" w:eastAsia="宋体" w:cs="宋体"/>
        </w:rPr>
        <w:t>第四十三条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pStyle w:val="12"/>
        <w:bidi w:val="0"/>
        <w:rPr>
          <w:rFonts w:hint="eastAsia" w:ascii="宋体" w:hAnsi="宋体" w:eastAsia="宋体" w:cs="宋体"/>
        </w:rPr>
      </w:pPr>
      <w:r>
        <w:rPr>
          <w:rFonts w:hint="eastAsia" w:ascii="宋体" w:hAnsi="宋体" w:eastAsia="宋体" w:cs="宋体"/>
        </w:rPr>
        <w:t>第四十四条电子招标投标公共服务平台应当按照本办法和技术规范规定，具备下列主要功能：</w:t>
      </w:r>
    </w:p>
    <w:p>
      <w:pPr>
        <w:pStyle w:val="12"/>
        <w:bidi w:val="0"/>
        <w:rPr>
          <w:rFonts w:hint="eastAsia" w:ascii="宋体" w:hAnsi="宋体" w:eastAsia="宋体" w:cs="宋体"/>
        </w:rPr>
      </w:pPr>
      <w:r>
        <w:rPr>
          <w:rFonts w:hint="eastAsia" w:ascii="宋体" w:hAnsi="宋体" w:eastAsia="宋体" w:cs="宋体"/>
        </w:rPr>
        <w:t>（一）链接各级人民政府及其部门网站，收集、整合和发布有关法律法规规章及规范性文件、行政许可、行政处理决定、市场监管和服务的相关信息；</w:t>
      </w:r>
    </w:p>
    <w:p>
      <w:pPr>
        <w:pStyle w:val="12"/>
        <w:bidi w:val="0"/>
        <w:rPr>
          <w:rFonts w:hint="eastAsia" w:ascii="宋体" w:hAnsi="宋体" w:eastAsia="宋体" w:cs="宋体"/>
        </w:rPr>
      </w:pPr>
      <w:r>
        <w:rPr>
          <w:rFonts w:hint="eastAsia" w:ascii="宋体" w:hAnsi="宋体" w:eastAsia="宋体" w:cs="宋体"/>
        </w:rPr>
        <w:t>（二）连接电子招标投标交易平台、国家规定的公告媒介，交换、整合和发布本办法第四十一条规定的信息；</w:t>
      </w:r>
    </w:p>
    <w:p>
      <w:pPr>
        <w:pStyle w:val="12"/>
        <w:bidi w:val="0"/>
        <w:rPr>
          <w:rFonts w:hint="eastAsia" w:ascii="宋体" w:hAnsi="宋体" w:eastAsia="宋体" w:cs="宋体"/>
        </w:rPr>
      </w:pPr>
      <w:r>
        <w:rPr>
          <w:rFonts w:hint="eastAsia" w:ascii="宋体" w:hAnsi="宋体" w:eastAsia="宋体" w:cs="宋体"/>
        </w:rPr>
        <w:t>（三）连接依法设立的评标专家库，实现专家资源共享；</w:t>
      </w:r>
    </w:p>
    <w:p>
      <w:pPr>
        <w:pStyle w:val="12"/>
        <w:bidi w:val="0"/>
        <w:rPr>
          <w:rFonts w:hint="eastAsia" w:ascii="宋体" w:hAnsi="宋体" w:eastAsia="宋体" w:cs="宋体"/>
        </w:rPr>
      </w:pPr>
      <w:r>
        <w:rPr>
          <w:rFonts w:hint="eastAsia" w:ascii="宋体" w:hAnsi="宋体" w:eastAsia="宋体" w:cs="宋体"/>
        </w:rPr>
        <w:t>（四）支持不同电子认证服务机构数字证书的兼容互认；</w:t>
      </w:r>
    </w:p>
    <w:p>
      <w:pPr>
        <w:pStyle w:val="12"/>
        <w:bidi w:val="0"/>
        <w:rPr>
          <w:rFonts w:hint="eastAsia" w:ascii="宋体" w:hAnsi="宋体" w:eastAsia="宋体" w:cs="宋体"/>
        </w:rPr>
      </w:pPr>
      <w:r>
        <w:rPr>
          <w:rFonts w:hint="eastAsia" w:ascii="宋体" w:hAnsi="宋体" w:eastAsia="宋体" w:cs="宋体"/>
        </w:rPr>
        <w:t>（五）提供行政监督部门和监察机关依法实施监督、监察所需的监督通道；</w:t>
      </w:r>
    </w:p>
    <w:p>
      <w:pPr>
        <w:pStyle w:val="12"/>
        <w:bidi w:val="0"/>
        <w:rPr>
          <w:rFonts w:hint="eastAsia" w:ascii="宋体" w:hAnsi="宋体" w:eastAsia="宋体" w:cs="宋体"/>
        </w:rPr>
      </w:pPr>
      <w:r>
        <w:rPr>
          <w:rFonts w:hint="eastAsia" w:ascii="宋体" w:hAnsi="宋体" w:eastAsia="宋体" w:cs="宋体"/>
        </w:rPr>
        <w:t>（六）整合分析相关数据信息，动态反映招标投标市场运行状况、相关市场主体业绩和信用情况。</w:t>
      </w:r>
    </w:p>
    <w:p>
      <w:pPr>
        <w:pStyle w:val="12"/>
        <w:bidi w:val="0"/>
        <w:rPr>
          <w:rFonts w:hint="eastAsia" w:ascii="宋体" w:hAnsi="宋体" w:eastAsia="宋体" w:cs="宋体"/>
        </w:rPr>
      </w:pPr>
      <w:r>
        <w:rPr>
          <w:rFonts w:hint="eastAsia" w:ascii="宋体" w:hAnsi="宋体" w:eastAsia="宋体" w:cs="宋体"/>
        </w:rPr>
        <w:t>属于依法必须公开的信息，公共服务平台应当无偿提供。</w:t>
      </w:r>
    </w:p>
    <w:p>
      <w:pPr>
        <w:pStyle w:val="12"/>
        <w:bidi w:val="0"/>
        <w:rPr>
          <w:rFonts w:hint="eastAsia" w:ascii="宋体" w:hAnsi="宋体" w:eastAsia="宋体" w:cs="宋体"/>
        </w:rPr>
      </w:pPr>
      <w:r>
        <w:rPr>
          <w:rFonts w:hint="eastAsia" w:ascii="宋体" w:hAnsi="宋体" w:eastAsia="宋体" w:cs="宋体"/>
        </w:rPr>
        <w:t>公共服务平台应同时遵守本办法第八条至第十五条规定。</w:t>
      </w:r>
    </w:p>
    <w:p>
      <w:pPr>
        <w:pStyle w:val="12"/>
        <w:bidi w:val="0"/>
        <w:rPr>
          <w:rFonts w:hint="eastAsia" w:ascii="宋体" w:hAnsi="宋体" w:eastAsia="宋体" w:cs="宋体"/>
        </w:rPr>
      </w:pPr>
      <w:r>
        <w:rPr>
          <w:rFonts w:hint="eastAsia" w:ascii="宋体" w:hAnsi="宋体" w:eastAsia="宋体" w:cs="宋体"/>
        </w:rPr>
        <w:t>第四十五条电子招标投标交易平台应当按照本办法和技术规范规定，在任一电子招标投标公共服务平台注册登记，并向电子招标投标公共服务平台及时提供本办法第四十一条规定的信息，以及双方协商确定的其他信息。</w:t>
      </w:r>
    </w:p>
    <w:p>
      <w:pPr>
        <w:pStyle w:val="12"/>
        <w:bidi w:val="0"/>
        <w:rPr>
          <w:rFonts w:hint="eastAsia" w:ascii="宋体" w:hAnsi="宋体" w:eastAsia="宋体" w:cs="宋体"/>
        </w:rPr>
      </w:pPr>
      <w:r>
        <w:rPr>
          <w:rFonts w:hint="eastAsia" w:ascii="宋体" w:hAnsi="宋体" w:eastAsia="宋体" w:cs="宋体"/>
        </w:rPr>
        <w:t>电子招标投标公共服务平台应当按照本办法和技术规范规定，开放数据接口、公布接口要求，与电子招标投标交易平台及时交换招标投标活动所必需的信息，以及双方协商确定的其他信息。</w:t>
      </w:r>
    </w:p>
    <w:p>
      <w:pPr>
        <w:pStyle w:val="12"/>
        <w:bidi w:val="0"/>
        <w:rPr>
          <w:rFonts w:hint="eastAsia" w:ascii="宋体" w:hAnsi="宋体" w:eastAsia="宋体" w:cs="宋体"/>
        </w:rPr>
      </w:pPr>
      <w:r>
        <w:rPr>
          <w:rFonts w:hint="eastAsia" w:ascii="宋体" w:hAnsi="宋体" w:eastAsia="宋体" w:cs="宋体"/>
        </w:rPr>
        <w:t>电子招标投标公共服务平台应当按照本办法和技术规范规定，开放数据接口、公布接口要求，与上一层级电子招标投标公共服务平台连接并注册登记，及时交换本办法第四十四条规定的信息，以及双方协商确定的其他信息。</w:t>
      </w:r>
    </w:p>
    <w:p>
      <w:pPr>
        <w:pStyle w:val="12"/>
        <w:bidi w:val="0"/>
        <w:rPr>
          <w:rFonts w:hint="eastAsia" w:ascii="宋体" w:hAnsi="宋体" w:eastAsia="宋体" w:cs="宋体"/>
        </w:rPr>
      </w:pPr>
      <w:r>
        <w:rPr>
          <w:rFonts w:hint="eastAsia" w:ascii="宋体" w:hAnsi="宋体" w:eastAsia="宋体" w:cs="宋体"/>
        </w:rPr>
        <w:t>电子招标投标公共服务平台应当允许社会公众、市场主体免费注册登录和获取依法公开的招标投标信息，为招标人、投标人、行政监督部门和监察机关按各自职责和注册权限登录使用公共服务平台提供必要条件。</w:t>
      </w:r>
    </w:p>
    <w:p>
      <w:pPr>
        <w:pStyle w:val="12"/>
        <w:bidi w:val="0"/>
        <w:rPr>
          <w:rFonts w:hint="eastAsia" w:ascii="宋体" w:hAnsi="宋体" w:eastAsia="宋体" w:cs="宋体"/>
        </w:rPr>
      </w:pPr>
      <w:r>
        <w:rPr>
          <w:rFonts w:hint="eastAsia" w:ascii="宋体" w:hAnsi="宋体" w:eastAsia="宋体" w:cs="宋体"/>
        </w:rPr>
        <w:t>第七章监督管理</w:t>
      </w:r>
    </w:p>
    <w:p>
      <w:pPr>
        <w:pStyle w:val="12"/>
        <w:bidi w:val="0"/>
        <w:rPr>
          <w:rFonts w:hint="eastAsia" w:ascii="宋体" w:hAnsi="宋体" w:eastAsia="宋体" w:cs="宋体"/>
        </w:rPr>
      </w:pPr>
      <w:r>
        <w:rPr>
          <w:rFonts w:hint="eastAsia" w:ascii="宋体" w:hAnsi="宋体" w:eastAsia="宋体" w:cs="宋体"/>
        </w:rPr>
        <w:t>第四十六条电子招标投标活动及相关主体应当自觉接受行政监督部门、监察机关依法实施的监督、监察。</w:t>
      </w:r>
    </w:p>
    <w:p>
      <w:pPr>
        <w:pStyle w:val="12"/>
        <w:bidi w:val="0"/>
        <w:rPr>
          <w:rFonts w:hint="eastAsia" w:ascii="宋体" w:hAnsi="宋体" w:eastAsia="宋体" w:cs="宋体"/>
        </w:rPr>
      </w:pPr>
      <w:r>
        <w:rPr>
          <w:rFonts w:hint="eastAsia" w:ascii="宋体" w:hAnsi="宋体" w:eastAsia="宋体" w:cs="宋体"/>
        </w:rPr>
        <w:t>第四十七条行政监督部门、监察机关结合电子政务建设，提升电子招标投标监督能力，依法设置并公布有关法律法规规章、行政监督的依据、职责权限、监督环节、程序和时限、信息交换要求和联系方式等相关内容。</w:t>
      </w:r>
    </w:p>
    <w:p>
      <w:pPr>
        <w:pStyle w:val="12"/>
        <w:bidi w:val="0"/>
        <w:rPr>
          <w:rFonts w:hint="eastAsia" w:ascii="宋体" w:hAnsi="宋体" w:eastAsia="宋体" w:cs="宋体"/>
        </w:rPr>
      </w:pPr>
      <w:r>
        <w:rPr>
          <w:rFonts w:hint="eastAsia" w:ascii="宋体" w:hAnsi="宋体" w:eastAsia="宋体" w:cs="宋体"/>
        </w:rPr>
        <w:t>第四十八条电子招标投标交易平台和公共服务平台应当按照本办法和技术规范规定，向行政监督平台开放数据接口、公布接口要求，按有关规定及时对接交换和公布有关招标投标信息。</w:t>
      </w:r>
    </w:p>
    <w:p>
      <w:pPr>
        <w:pStyle w:val="12"/>
        <w:bidi w:val="0"/>
        <w:rPr>
          <w:rFonts w:hint="eastAsia" w:ascii="宋体" w:hAnsi="宋体" w:eastAsia="宋体" w:cs="宋体"/>
        </w:rPr>
      </w:pPr>
      <w:r>
        <w:rPr>
          <w:rFonts w:hint="eastAsia" w:ascii="宋体" w:hAnsi="宋体" w:eastAsia="宋体" w:cs="宋体"/>
        </w:rPr>
        <w:t>行政监督平台应当开放数据接口，公布数据接口要求，不得限制和排斥已通过检测认证的电子招标投标交易平台和公共服务平台与其对接交换信息，并参照执行本办法第八条至第十五条的有关规定。</w:t>
      </w:r>
    </w:p>
    <w:p>
      <w:pPr>
        <w:pStyle w:val="12"/>
        <w:bidi w:val="0"/>
        <w:rPr>
          <w:rFonts w:hint="eastAsia" w:ascii="宋体" w:hAnsi="宋体" w:eastAsia="宋体" w:cs="宋体"/>
        </w:rPr>
      </w:pPr>
      <w:r>
        <w:rPr>
          <w:rFonts w:hint="eastAsia" w:ascii="宋体" w:hAnsi="宋体" w:eastAsia="宋体" w:cs="宋体"/>
        </w:rPr>
        <w:t>第四十九条电子招标投标交易平台应当依法设置电子招标投标工作人员的职责权限，如实记录招标投标过程、数据信息来源，以及每一操作环节的时间、网络地址和工作人员，并具备电子归档功能。</w:t>
      </w:r>
    </w:p>
    <w:p>
      <w:pPr>
        <w:pStyle w:val="12"/>
        <w:bidi w:val="0"/>
        <w:rPr>
          <w:rFonts w:hint="eastAsia" w:ascii="宋体" w:hAnsi="宋体" w:eastAsia="宋体" w:cs="宋体"/>
        </w:rPr>
      </w:pPr>
      <w:r>
        <w:rPr>
          <w:rFonts w:hint="eastAsia" w:ascii="宋体" w:hAnsi="宋体" w:eastAsia="宋体" w:cs="宋体"/>
        </w:rPr>
        <w:t>电子招标投标公共服务平台应当记录和公布相关交换数据信息的来源、时间并进行电子归档备份。</w:t>
      </w:r>
    </w:p>
    <w:p>
      <w:pPr>
        <w:pStyle w:val="12"/>
        <w:bidi w:val="0"/>
        <w:rPr>
          <w:rFonts w:hint="eastAsia" w:ascii="宋体" w:hAnsi="宋体" w:eastAsia="宋体" w:cs="宋体"/>
        </w:rPr>
      </w:pPr>
      <w:r>
        <w:rPr>
          <w:rFonts w:hint="eastAsia" w:ascii="宋体" w:hAnsi="宋体" w:eastAsia="宋体" w:cs="宋体"/>
        </w:rPr>
        <w:t>任何单位和个人不得伪造、篡改或者损毁电子招标投标活动信息。</w:t>
      </w:r>
    </w:p>
    <w:p>
      <w:pPr>
        <w:pStyle w:val="12"/>
        <w:bidi w:val="0"/>
        <w:rPr>
          <w:rFonts w:hint="eastAsia" w:ascii="宋体" w:hAnsi="宋体" w:eastAsia="宋体" w:cs="宋体"/>
        </w:rPr>
      </w:pPr>
      <w:r>
        <w:rPr>
          <w:rFonts w:hint="eastAsia" w:ascii="宋体" w:hAnsi="宋体" w:eastAsia="宋体" w:cs="宋体"/>
        </w:rPr>
        <w:t>第五十条行政监督部门、监察机关及其工作人员，除依法履行职责外，不得干预电子招标投标活动，并遵守有关信息保密的规定。</w:t>
      </w:r>
    </w:p>
    <w:p>
      <w:pPr>
        <w:pStyle w:val="12"/>
        <w:bidi w:val="0"/>
        <w:rPr>
          <w:rFonts w:hint="eastAsia" w:ascii="宋体" w:hAnsi="宋体" w:eastAsia="宋体" w:cs="宋体"/>
        </w:rPr>
      </w:pPr>
      <w:r>
        <w:rPr>
          <w:rFonts w:hint="eastAsia" w:ascii="宋体" w:hAnsi="宋体" w:eastAsia="宋体" w:cs="宋体"/>
        </w:rPr>
        <w:t>第五十一条投标人或者其他利害关系人认为电子招标投标活动不符合有关规定的，通过相关行政监督平台进行投诉。</w:t>
      </w:r>
    </w:p>
    <w:p>
      <w:pPr>
        <w:pStyle w:val="12"/>
        <w:bidi w:val="0"/>
        <w:rPr>
          <w:rFonts w:hint="eastAsia" w:ascii="宋体" w:hAnsi="宋体" w:eastAsia="宋体" w:cs="宋体"/>
        </w:rPr>
      </w:pPr>
      <w:r>
        <w:rPr>
          <w:rFonts w:hint="eastAsia" w:ascii="宋体" w:hAnsi="宋体" w:eastAsia="宋体" w:cs="宋体"/>
        </w:rPr>
        <w:t>第五十二条行政监督部门和监察机关在依法监督检查招标投标活动或者处理投诉时，通过其平台发出的行政监督或者行政监察指令，招标投标活动当事人和电子招标投标交易平台、公共服务平台的运营机构应当执行，并如实提供相关信息，协助调查处理。</w:t>
      </w:r>
    </w:p>
    <w:p>
      <w:pPr>
        <w:pStyle w:val="12"/>
        <w:bidi w:val="0"/>
        <w:rPr>
          <w:rFonts w:hint="eastAsia" w:ascii="宋体" w:hAnsi="宋体" w:eastAsia="宋体" w:cs="宋体"/>
        </w:rPr>
      </w:pPr>
      <w:r>
        <w:rPr>
          <w:rFonts w:hint="eastAsia" w:ascii="宋体" w:hAnsi="宋体" w:eastAsia="宋体" w:cs="宋体"/>
        </w:rPr>
        <w:t>第八章法律责任</w:t>
      </w:r>
    </w:p>
    <w:p>
      <w:pPr>
        <w:pStyle w:val="12"/>
        <w:bidi w:val="0"/>
        <w:rPr>
          <w:rFonts w:hint="eastAsia" w:ascii="宋体" w:hAnsi="宋体" w:eastAsia="宋体" w:cs="宋体"/>
        </w:rPr>
      </w:pPr>
      <w:r>
        <w:rPr>
          <w:rFonts w:hint="eastAsia" w:ascii="宋体" w:hAnsi="宋体" w:eastAsia="宋体" w:cs="宋体"/>
        </w:rPr>
        <w:t>第五十三条电子招标投标系统有下列情形的，责令改正；拒不改正的，不得交付使用，已经运营的应当停止运营。</w:t>
      </w:r>
    </w:p>
    <w:p>
      <w:pPr>
        <w:pStyle w:val="12"/>
        <w:bidi w:val="0"/>
        <w:rPr>
          <w:rFonts w:hint="eastAsia" w:ascii="宋体" w:hAnsi="宋体" w:eastAsia="宋体" w:cs="宋体"/>
        </w:rPr>
      </w:pPr>
      <w:r>
        <w:rPr>
          <w:rFonts w:hint="eastAsia" w:ascii="宋体" w:hAnsi="宋体" w:eastAsia="宋体" w:cs="宋体"/>
        </w:rPr>
        <w:t>（一）不具备本办法及技术规范规定的主要功能；</w:t>
      </w:r>
    </w:p>
    <w:p>
      <w:pPr>
        <w:pStyle w:val="12"/>
        <w:bidi w:val="0"/>
        <w:rPr>
          <w:rFonts w:hint="eastAsia" w:ascii="宋体" w:hAnsi="宋体" w:eastAsia="宋体" w:cs="宋体"/>
        </w:rPr>
      </w:pPr>
      <w:r>
        <w:rPr>
          <w:rFonts w:hint="eastAsia" w:ascii="宋体" w:hAnsi="宋体" w:eastAsia="宋体" w:cs="宋体"/>
        </w:rPr>
        <w:t>（二）不向行政监督部门和监察机关提供监督通道；</w:t>
      </w:r>
    </w:p>
    <w:p>
      <w:pPr>
        <w:pStyle w:val="12"/>
        <w:bidi w:val="0"/>
        <w:rPr>
          <w:rFonts w:hint="eastAsia" w:ascii="宋体" w:hAnsi="宋体" w:eastAsia="宋体" w:cs="宋体"/>
        </w:rPr>
      </w:pPr>
      <w:r>
        <w:rPr>
          <w:rFonts w:hint="eastAsia" w:ascii="宋体" w:hAnsi="宋体" w:eastAsia="宋体" w:cs="宋体"/>
        </w:rPr>
        <w:t>（三）不执行统一的信息分类和编码标准；</w:t>
      </w:r>
    </w:p>
    <w:p>
      <w:pPr>
        <w:pStyle w:val="12"/>
        <w:bidi w:val="0"/>
        <w:rPr>
          <w:rFonts w:hint="eastAsia" w:ascii="宋体" w:hAnsi="宋体" w:eastAsia="宋体" w:cs="宋体"/>
        </w:rPr>
      </w:pPr>
      <w:r>
        <w:rPr>
          <w:rFonts w:hint="eastAsia" w:ascii="宋体" w:hAnsi="宋体" w:eastAsia="宋体" w:cs="宋体"/>
        </w:rPr>
        <w:t>（四）不开放数据接口、不公布接口要求；</w:t>
      </w:r>
    </w:p>
    <w:p>
      <w:pPr>
        <w:pStyle w:val="12"/>
        <w:bidi w:val="0"/>
        <w:rPr>
          <w:rFonts w:hint="eastAsia" w:ascii="宋体" w:hAnsi="宋体" w:eastAsia="宋体" w:cs="宋体"/>
        </w:rPr>
      </w:pPr>
      <w:r>
        <w:rPr>
          <w:rFonts w:hint="eastAsia" w:ascii="宋体" w:hAnsi="宋体" w:eastAsia="宋体" w:cs="宋体"/>
        </w:rPr>
        <w:t>（五）不按照规定注册登记、对接、交换、公布信息；</w:t>
      </w:r>
    </w:p>
    <w:p>
      <w:pPr>
        <w:pStyle w:val="12"/>
        <w:bidi w:val="0"/>
        <w:rPr>
          <w:rFonts w:hint="eastAsia" w:ascii="宋体" w:hAnsi="宋体" w:eastAsia="宋体" w:cs="宋体"/>
        </w:rPr>
      </w:pPr>
      <w:r>
        <w:rPr>
          <w:rFonts w:hint="eastAsia" w:ascii="宋体" w:hAnsi="宋体" w:eastAsia="宋体" w:cs="宋体"/>
        </w:rPr>
        <w:t>（六）不满足规定的技术和安全保障要求；</w:t>
      </w:r>
    </w:p>
    <w:p>
      <w:pPr>
        <w:pStyle w:val="12"/>
        <w:bidi w:val="0"/>
        <w:rPr>
          <w:rFonts w:hint="eastAsia" w:ascii="宋体" w:hAnsi="宋体" w:eastAsia="宋体" w:cs="宋体"/>
        </w:rPr>
      </w:pPr>
      <w:r>
        <w:rPr>
          <w:rFonts w:hint="eastAsia" w:ascii="宋体" w:hAnsi="宋体" w:eastAsia="宋体" w:cs="宋体"/>
        </w:rPr>
        <w:t>（七）未按照规定通过检测和认证。</w:t>
      </w:r>
    </w:p>
    <w:p>
      <w:pPr>
        <w:pStyle w:val="12"/>
        <w:bidi w:val="0"/>
        <w:rPr>
          <w:rFonts w:hint="eastAsia" w:ascii="宋体" w:hAnsi="宋体" w:eastAsia="宋体" w:cs="宋体"/>
        </w:rPr>
      </w:pPr>
      <w:r>
        <w:rPr>
          <w:rFonts w:hint="eastAsia" w:ascii="宋体" w:hAnsi="宋体" w:eastAsia="宋体" w:cs="宋体"/>
        </w:rPr>
        <w:t>第五十四条招标人或者电子招标投标系统运营机构存在以下情形的，视为限制或者排斥潜在投标人，依照招标投标法第五十一条规定处罚。</w:t>
      </w:r>
    </w:p>
    <w:p>
      <w:pPr>
        <w:pStyle w:val="12"/>
        <w:bidi w:val="0"/>
        <w:rPr>
          <w:rFonts w:hint="eastAsia" w:ascii="宋体" w:hAnsi="宋体" w:eastAsia="宋体" w:cs="宋体"/>
        </w:rPr>
      </w:pPr>
      <w:r>
        <w:rPr>
          <w:rFonts w:hint="eastAsia" w:ascii="宋体" w:hAnsi="宋体" w:eastAsia="宋体" w:cs="宋体"/>
        </w:rPr>
        <w:t>（一）利用技术手段对享有相同权限的市场主体提供有差别的信息；</w:t>
      </w:r>
    </w:p>
    <w:p>
      <w:pPr>
        <w:pStyle w:val="12"/>
        <w:bidi w:val="0"/>
        <w:rPr>
          <w:rFonts w:hint="eastAsia" w:ascii="宋体" w:hAnsi="宋体" w:eastAsia="宋体" w:cs="宋体"/>
        </w:rPr>
      </w:pPr>
      <w:r>
        <w:rPr>
          <w:rFonts w:hint="eastAsia" w:ascii="宋体" w:hAnsi="宋体" w:eastAsia="宋体" w:cs="宋体"/>
        </w:rPr>
        <w:t>（二）拒绝或者限制社会公众、市场主体免费注册并获取依法必须公开的招标投标信息；</w:t>
      </w:r>
    </w:p>
    <w:p>
      <w:pPr>
        <w:pStyle w:val="12"/>
        <w:bidi w:val="0"/>
        <w:rPr>
          <w:rFonts w:hint="eastAsia" w:ascii="宋体" w:hAnsi="宋体" w:eastAsia="宋体" w:cs="宋体"/>
        </w:rPr>
      </w:pPr>
      <w:r>
        <w:rPr>
          <w:rFonts w:hint="eastAsia" w:ascii="宋体" w:hAnsi="宋体" w:eastAsia="宋体" w:cs="宋体"/>
        </w:rPr>
        <w:t>（三）违规设置注册登记、投标报名等前置条件；</w:t>
      </w:r>
    </w:p>
    <w:p>
      <w:pPr>
        <w:pStyle w:val="12"/>
        <w:bidi w:val="0"/>
        <w:rPr>
          <w:rFonts w:hint="eastAsia" w:ascii="宋体" w:hAnsi="宋体" w:eastAsia="宋体" w:cs="宋体"/>
        </w:rPr>
      </w:pPr>
      <w:r>
        <w:rPr>
          <w:rFonts w:hint="eastAsia" w:ascii="宋体" w:hAnsi="宋体" w:eastAsia="宋体" w:cs="宋体"/>
        </w:rPr>
        <w:t>（四）故意与各类需要分离开发并符合技术规范规定的工具软件不兼容对接；</w:t>
      </w:r>
    </w:p>
    <w:p>
      <w:pPr>
        <w:pStyle w:val="12"/>
        <w:bidi w:val="0"/>
        <w:rPr>
          <w:rFonts w:hint="eastAsia" w:ascii="宋体" w:hAnsi="宋体" w:eastAsia="宋体" w:cs="宋体"/>
        </w:rPr>
      </w:pPr>
      <w:r>
        <w:rPr>
          <w:rFonts w:hint="eastAsia" w:ascii="宋体" w:hAnsi="宋体" w:eastAsia="宋体" w:cs="宋体"/>
        </w:rPr>
        <w:t>（五）故意对递交或者解密投标文件设置障碍。</w:t>
      </w:r>
    </w:p>
    <w:p>
      <w:pPr>
        <w:pStyle w:val="12"/>
        <w:bidi w:val="0"/>
        <w:rPr>
          <w:rFonts w:hint="eastAsia" w:ascii="宋体" w:hAnsi="宋体" w:eastAsia="宋体" w:cs="宋体"/>
        </w:rPr>
      </w:pPr>
      <w:r>
        <w:rPr>
          <w:rFonts w:hint="eastAsia" w:ascii="宋体" w:hAnsi="宋体" w:eastAsia="宋体" w:cs="宋体"/>
        </w:rPr>
        <w:t>第五十五条电子招标投标交易平台运营机构有下列情形的，责令改正，并按照有关规定处罚。</w:t>
      </w:r>
    </w:p>
    <w:p>
      <w:pPr>
        <w:pStyle w:val="12"/>
        <w:bidi w:val="0"/>
        <w:rPr>
          <w:rFonts w:hint="eastAsia" w:ascii="宋体" w:hAnsi="宋体" w:eastAsia="宋体" w:cs="宋体"/>
        </w:rPr>
      </w:pPr>
      <w:r>
        <w:rPr>
          <w:rFonts w:hint="eastAsia" w:ascii="宋体" w:hAnsi="宋体" w:eastAsia="宋体" w:cs="宋体"/>
        </w:rPr>
        <w:t>（一）违反规定要求投标人注册登记、收取费用；</w:t>
      </w:r>
    </w:p>
    <w:p>
      <w:pPr>
        <w:pStyle w:val="12"/>
        <w:bidi w:val="0"/>
        <w:rPr>
          <w:rFonts w:hint="eastAsia" w:ascii="宋体" w:hAnsi="宋体" w:eastAsia="宋体" w:cs="宋体"/>
        </w:rPr>
      </w:pPr>
      <w:r>
        <w:rPr>
          <w:rFonts w:hint="eastAsia" w:ascii="宋体" w:hAnsi="宋体" w:eastAsia="宋体" w:cs="宋体"/>
        </w:rPr>
        <w:t>（二）要求投标人购买指定的工具软件；</w:t>
      </w:r>
    </w:p>
    <w:p>
      <w:pPr>
        <w:pStyle w:val="12"/>
        <w:bidi w:val="0"/>
        <w:rPr>
          <w:rFonts w:hint="eastAsia" w:ascii="宋体" w:hAnsi="宋体" w:eastAsia="宋体" w:cs="宋体"/>
        </w:rPr>
      </w:pPr>
      <w:r>
        <w:rPr>
          <w:rFonts w:hint="eastAsia" w:ascii="宋体" w:hAnsi="宋体" w:eastAsia="宋体" w:cs="宋体"/>
        </w:rPr>
        <w:t>（三）其他侵犯招标投标活动当事人合法权益的情形。</w:t>
      </w:r>
    </w:p>
    <w:p>
      <w:pPr>
        <w:pStyle w:val="12"/>
        <w:bidi w:val="0"/>
        <w:rPr>
          <w:rFonts w:hint="eastAsia" w:ascii="宋体" w:hAnsi="宋体" w:eastAsia="宋体" w:cs="宋体"/>
        </w:rPr>
      </w:pPr>
      <w:r>
        <w:rPr>
          <w:rFonts w:hint="eastAsia" w:ascii="宋体" w:hAnsi="宋体" w:eastAsia="宋体" w:cs="宋体"/>
        </w:rPr>
        <w:t>第五十六条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p>
      <w:pPr>
        <w:pStyle w:val="12"/>
        <w:bidi w:val="0"/>
        <w:rPr>
          <w:rFonts w:hint="eastAsia" w:ascii="宋体" w:hAnsi="宋体" w:eastAsia="宋体" w:cs="宋体"/>
        </w:rPr>
      </w:pPr>
      <w:r>
        <w:rPr>
          <w:rFonts w:hint="eastAsia" w:ascii="宋体" w:hAnsi="宋体" w:eastAsia="宋体" w:cs="宋体"/>
        </w:rPr>
        <w:t>第五十七条招标投标活动当事人和电子招标投标系统运营机构协助招标人、投标人串通投标的，依照招标投标法第五十三条和招标投标法实施条例第六十七条规定处罚。</w:t>
      </w:r>
    </w:p>
    <w:p>
      <w:pPr>
        <w:pStyle w:val="12"/>
        <w:bidi w:val="0"/>
        <w:rPr>
          <w:rFonts w:hint="eastAsia" w:ascii="宋体" w:hAnsi="宋体" w:eastAsia="宋体" w:cs="宋体"/>
        </w:rPr>
      </w:pPr>
      <w:r>
        <w:rPr>
          <w:rFonts w:hint="eastAsia" w:ascii="宋体" w:hAnsi="宋体" w:eastAsia="宋体" w:cs="宋体"/>
        </w:rPr>
        <w:t>第五十八条招标投标活动当事人和电子招标投标系统运营机构伪造、篡改、损毁招标投标信息，或者以其他方式弄虚作假的，依照招标投标法第五十四条和招标投标法实施条例第六十八条规定处罚。</w:t>
      </w:r>
    </w:p>
    <w:p>
      <w:pPr>
        <w:pStyle w:val="12"/>
        <w:bidi w:val="0"/>
        <w:rPr>
          <w:rFonts w:hint="eastAsia" w:ascii="宋体" w:hAnsi="宋体" w:eastAsia="宋体" w:cs="宋体"/>
        </w:rPr>
      </w:pPr>
      <w:r>
        <w:rPr>
          <w:rFonts w:hint="eastAsia" w:ascii="宋体" w:hAnsi="宋体" w:eastAsia="宋体" w:cs="宋体"/>
        </w:rPr>
        <w:t>第五十九条电子招标投标系统运营机构未按照本办法和技术规范规定履行初始录入信息验证义务，造成招标投标活动当事人损失的，应当承担相应的赔偿责任。</w:t>
      </w:r>
    </w:p>
    <w:p>
      <w:pPr>
        <w:pStyle w:val="12"/>
        <w:bidi w:val="0"/>
        <w:rPr>
          <w:rFonts w:hint="eastAsia" w:ascii="宋体" w:hAnsi="宋体" w:eastAsia="宋体" w:cs="宋体"/>
        </w:rPr>
      </w:pPr>
      <w:r>
        <w:rPr>
          <w:rFonts w:hint="eastAsia" w:ascii="宋体" w:hAnsi="宋体" w:eastAsia="宋体" w:cs="宋体"/>
        </w:rPr>
        <w:t>第六十条有关行政监督部门及其工作人员不履行职责，或者利用职务便利非法干涉电子招标投标活动的，依照有关法律法规处理。</w:t>
      </w:r>
    </w:p>
    <w:p>
      <w:pPr>
        <w:pStyle w:val="12"/>
        <w:bidi w:val="0"/>
        <w:rPr>
          <w:rFonts w:hint="eastAsia" w:ascii="宋体" w:hAnsi="宋体" w:eastAsia="宋体" w:cs="宋体"/>
        </w:rPr>
      </w:pPr>
      <w:r>
        <w:rPr>
          <w:rFonts w:hint="eastAsia" w:ascii="宋体" w:hAnsi="宋体" w:eastAsia="宋体" w:cs="宋体"/>
        </w:rPr>
        <w:t>第九章附则</w:t>
      </w:r>
    </w:p>
    <w:p>
      <w:pPr>
        <w:pStyle w:val="12"/>
        <w:bidi w:val="0"/>
        <w:rPr>
          <w:rFonts w:hint="eastAsia" w:ascii="宋体" w:hAnsi="宋体" w:eastAsia="宋体" w:cs="宋体"/>
        </w:rPr>
      </w:pPr>
      <w:r>
        <w:rPr>
          <w:rFonts w:hint="eastAsia" w:ascii="宋体" w:hAnsi="宋体" w:eastAsia="宋体" w:cs="宋体"/>
        </w:rPr>
        <w:t>第六十一条招标投标协会应当按照有关规定，加强电子招标投标活动的自律管理和服务。</w:t>
      </w:r>
    </w:p>
    <w:p>
      <w:pPr>
        <w:pStyle w:val="12"/>
        <w:bidi w:val="0"/>
        <w:rPr>
          <w:rFonts w:hint="eastAsia" w:ascii="宋体" w:hAnsi="宋体" w:eastAsia="宋体" w:cs="宋体"/>
        </w:rPr>
      </w:pPr>
      <w:r>
        <w:rPr>
          <w:rFonts w:hint="eastAsia" w:ascii="宋体" w:hAnsi="宋体" w:eastAsia="宋体" w:cs="宋体"/>
        </w:rPr>
        <w:t>第六十二条电子招标投标某些环节需要同时使用纸质文件的，应当在招标文件中明确约定；当纸质文件与数据电文不一致时，除招标文件特别约定外，以数据电文为准。</w:t>
      </w:r>
    </w:p>
    <w:p>
      <w:pPr>
        <w:pStyle w:val="12"/>
        <w:bidi w:val="0"/>
        <w:rPr>
          <w:rFonts w:hint="eastAsia" w:ascii="宋体" w:hAnsi="宋体" w:eastAsia="宋体" w:cs="宋体"/>
        </w:rPr>
      </w:pPr>
      <w:r>
        <w:rPr>
          <w:rFonts w:hint="eastAsia" w:ascii="宋体" w:hAnsi="宋体" w:eastAsia="宋体" w:cs="宋体"/>
        </w:rPr>
        <w:t>第六十三条本办法未尽事宜，按照有关法律、法规、规章执行。</w:t>
      </w:r>
    </w:p>
    <w:p>
      <w:pPr>
        <w:pStyle w:val="12"/>
        <w:bidi w:val="0"/>
        <w:rPr>
          <w:rFonts w:hint="eastAsia" w:ascii="宋体" w:hAnsi="宋体" w:eastAsia="宋体" w:cs="宋体"/>
        </w:rPr>
      </w:pPr>
      <w:r>
        <w:rPr>
          <w:rFonts w:hint="eastAsia" w:ascii="宋体" w:hAnsi="宋体" w:eastAsia="宋体" w:cs="宋体"/>
        </w:rPr>
        <w:t>第六十四条本办法由国家发展和改革委员会会同有关部门负责解释。</w:t>
      </w:r>
    </w:p>
    <w:p>
      <w:pPr>
        <w:pStyle w:val="12"/>
        <w:bidi w:val="0"/>
        <w:rPr>
          <w:rFonts w:hint="eastAsia" w:ascii="宋体" w:hAnsi="宋体" w:eastAsia="宋体" w:cs="宋体"/>
        </w:rPr>
      </w:pPr>
      <w:r>
        <w:rPr>
          <w:rFonts w:hint="eastAsia" w:ascii="宋体" w:hAnsi="宋体" w:eastAsia="宋体" w:cs="宋体"/>
        </w:rPr>
        <w:t>第六十五条技术规范作为本办法的附件，与本办法具有同等效力。</w:t>
      </w:r>
    </w:p>
    <w:p>
      <w:pPr>
        <w:pStyle w:val="12"/>
        <w:bidi w:val="0"/>
        <w:rPr>
          <w:rFonts w:hint="eastAsia" w:ascii="宋体" w:hAnsi="宋体" w:eastAsia="宋体" w:cs="宋体"/>
        </w:rPr>
      </w:pPr>
      <w:r>
        <w:rPr>
          <w:rFonts w:hint="eastAsia" w:ascii="宋体" w:hAnsi="宋体" w:eastAsia="宋体" w:cs="宋体"/>
        </w:rPr>
        <w:t>第六十六条本办法自2013年5月1日起施行。</w:t>
      </w:r>
    </w:p>
    <w:p>
      <w:pPr>
        <w:pStyle w:val="12"/>
        <w:bidi w:val="0"/>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5">
      <wne:fci wne:fciName="AcceptAllChangesInDoc"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mZkYTMyNzU1Y2EzNjdiZGYxNWQwNjJkZjc5YTYifQ=="/>
  </w:docVars>
  <w:rsids>
    <w:rsidRoot w:val="00000000"/>
    <w:rsid w:val="060D1084"/>
    <w:rsid w:val="0A39512B"/>
    <w:rsid w:val="0C287CA3"/>
    <w:rsid w:val="0CAB0F6E"/>
    <w:rsid w:val="0CBA087C"/>
    <w:rsid w:val="0DAF5CBF"/>
    <w:rsid w:val="0E814C31"/>
    <w:rsid w:val="0F036577"/>
    <w:rsid w:val="11031857"/>
    <w:rsid w:val="122512CA"/>
    <w:rsid w:val="132A18FD"/>
    <w:rsid w:val="13ED1C32"/>
    <w:rsid w:val="15EB56B8"/>
    <w:rsid w:val="165A3E08"/>
    <w:rsid w:val="189F0149"/>
    <w:rsid w:val="18A22B4C"/>
    <w:rsid w:val="1D176F9B"/>
    <w:rsid w:val="1E646868"/>
    <w:rsid w:val="1F081A86"/>
    <w:rsid w:val="1FCC7B4F"/>
    <w:rsid w:val="20890E3F"/>
    <w:rsid w:val="238C21BA"/>
    <w:rsid w:val="249D501B"/>
    <w:rsid w:val="24B405F6"/>
    <w:rsid w:val="251708E5"/>
    <w:rsid w:val="26D43DBF"/>
    <w:rsid w:val="26FA49D7"/>
    <w:rsid w:val="286B247F"/>
    <w:rsid w:val="28BC3CF4"/>
    <w:rsid w:val="2939681D"/>
    <w:rsid w:val="29CE09F3"/>
    <w:rsid w:val="2B5A126E"/>
    <w:rsid w:val="2D1C3A60"/>
    <w:rsid w:val="2D4A16E5"/>
    <w:rsid w:val="31E37680"/>
    <w:rsid w:val="32CA4955"/>
    <w:rsid w:val="332A6924"/>
    <w:rsid w:val="359C05F8"/>
    <w:rsid w:val="39F37625"/>
    <w:rsid w:val="3BBC3971"/>
    <w:rsid w:val="3FF66387"/>
    <w:rsid w:val="414463F0"/>
    <w:rsid w:val="41AD09C6"/>
    <w:rsid w:val="432E6C03"/>
    <w:rsid w:val="44587764"/>
    <w:rsid w:val="467A2C05"/>
    <w:rsid w:val="46B40005"/>
    <w:rsid w:val="47FB1AC0"/>
    <w:rsid w:val="48E82D64"/>
    <w:rsid w:val="490E449F"/>
    <w:rsid w:val="49AF0AF8"/>
    <w:rsid w:val="49C214E7"/>
    <w:rsid w:val="4A450C25"/>
    <w:rsid w:val="4AF47DEE"/>
    <w:rsid w:val="4AFE0E9F"/>
    <w:rsid w:val="4B7C1517"/>
    <w:rsid w:val="4DE90B1C"/>
    <w:rsid w:val="4EE4031E"/>
    <w:rsid w:val="4F1D2EA8"/>
    <w:rsid w:val="4F852615"/>
    <w:rsid w:val="4FD01B53"/>
    <w:rsid w:val="52101CAD"/>
    <w:rsid w:val="52BB30C9"/>
    <w:rsid w:val="5648218A"/>
    <w:rsid w:val="57401F37"/>
    <w:rsid w:val="5AA471A7"/>
    <w:rsid w:val="5BA5225B"/>
    <w:rsid w:val="5BB80412"/>
    <w:rsid w:val="5C84310F"/>
    <w:rsid w:val="5D16033C"/>
    <w:rsid w:val="5D9D48EB"/>
    <w:rsid w:val="60D11584"/>
    <w:rsid w:val="614E4692"/>
    <w:rsid w:val="62F01A99"/>
    <w:rsid w:val="643F7003"/>
    <w:rsid w:val="660142C8"/>
    <w:rsid w:val="66C57103"/>
    <w:rsid w:val="67151B2B"/>
    <w:rsid w:val="693F3ACF"/>
    <w:rsid w:val="69507DF6"/>
    <w:rsid w:val="6AA6243F"/>
    <w:rsid w:val="6EF833D2"/>
    <w:rsid w:val="6F1F1ECC"/>
    <w:rsid w:val="70CC049E"/>
    <w:rsid w:val="716E1A77"/>
    <w:rsid w:val="71A27C78"/>
    <w:rsid w:val="71EA11E9"/>
    <w:rsid w:val="71EF320C"/>
    <w:rsid w:val="727216DE"/>
    <w:rsid w:val="7534453B"/>
    <w:rsid w:val="75C0512C"/>
    <w:rsid w:val="770B4C67"/>
    <w:rsid w:val="79D91C98"/>
    <w:rsid w:val="7B2E56BC"/>
    <w:rsid w:val="7B394166"/>
    <w:rsid w:val="7C4D3B31"/>
    <w:rsid w:val="7C6F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80" w:firstLineChars="200"/>
      <w:jc w:val="left"/>
    </w:pPr>
    <w:rPr>
      <w:rFonts w:eastAsia="宋体" w:asciiTheme="minorAscii" w:hAnsiTheme="minorAscii" w:cstheme="minorBidi"/>
      <w:kern w:val="0"/>
      <w:sz w:val="28"/>
      <w:szCs w:val="24"/>
      <w:lang w:val="en-US" w:eastAsia="zh-CN" w:bidi="ar"/>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kern w:val="44"/>
      <w:sz w:val="44"/>
    </w:rPr>
  </w:style>
  <w:style w:type="paragraph" w:styleId="3">
    <w:name w:val="heading 2"/>
    <w:basedOn w:val="1"/>
    <w:next w:val="1"/>
    <w:semiHidden/>
    <w:unhideWhenUsed/>
    <w:qFormat/>
    <w:uiPriority w:val="0"/>
    <w:pPr>
      <w:keepNext/>
      <w:keepLines/>
      <w:spacing w:before="50" w:beforeLines="50" w:beforeAutospacing="0" w:after="50" w:afterLines="50" w:afterAutospacing="0" w:line="360" w:lineRule="auto"/>
      <w:outlineLvl w:val="1"/>
    </w:pPr>
    <w:rPr>
      <w:rFonts w:ascii="Arial" w:hAnsi="Arial"/>
      <w:b/>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文本标题"/>
    <w:basedOn w:val="1"/>
    <w:link w:val="14"/>
    <w:qFormat/>
    <w:uiPriority w:val="0"/>
    <w:pPr>
      <w:ind w:firstLine="0" w:firstLineChars="0"/>
      <w:jc w:val="center"/>
    </w:pPr>
    <w:rPr>
      <w:sz w:val="36"/>
    </w:rPr>
  </w:style>
  <w:style w:type="paragraph" w:customStyle="1" w:styleId="12">
    <w:name w:val="文本正文"/>
    <w:basedOn w:val="1"/>
    <w:link w:val="13"/>
    <w:qFormat/>
    <w:uiPriority w:val="0"/>
  </w:style>
  <w:style w:type="character" w:customStyle="1" w:styleId="13">
    <w:name w:val="文本正文 Char"/>
    <w:link w:val="12"/>
    <w:qFormat/>
    <w:uiPriority w:val="0"/>
  </w:style>
  <w:style w:type="character" w:customStyle="1" w:styleId="14">
    <w:name w:val="文本标题 Char"/>
    <w:link w:val="11"/>
    <w:qFormat/>
    <w:uiPriority w:val="0"/>
    <w:rPr>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2022-07-20T00:38:00Z</dcterms:created>
  <dc:creator>Administrator</dc:creator>
  <cp:lastModifiedBy>Administrator</cp:lastModifiedBy>
  <dcterms:modified xsi:type="dcterms:W3CDTF">2022-12-31T01:24:10Z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F057AA9AEA5E473AB46FF17142CFC79B</vt:lpwstr>
  </property>
</Properties>
</file>