
<file path=[Content_Types].xml><?xml version="1.0" encoding="utf-8"?>
<Types xmlns="http://schemas.openxmlformats.org/package/2006/content-types">
  <Default Extension="png" ContentType="image/png"/>
  <Default Extension="emf" ContentType="image/x-emf"/>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ind w:firstLine="0" w:firstLineChars="0"/>
        <w:rPr>
          <w:rFonts w:ascii="宋体" w:hAnsi="宋体" w:cs="宋体"/>
        </w:rPr>
      </w:pPr>
      <w:r>
        <w:rPr>
          <w:rFonts w:hint="eastAsia" w:ascii="宋体" w:hAnsi="宋体" w:cs="宋体"/>
        </w:rPr>
        <w:drawing>
          <wp:inline distT="0" distB="0" distL="0" distR="0">
            <wp:extent cx="2827020" cy="52387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7"/>
                    <a:stretch>
                      <a:fillRect/>
                    </a:stretch>
                  </pic:blipFill>
                  <pic:spPr>
                    <a:xfrm>
                      <a:off x="0" y="0"/>
                      <a:ext cx="2957341" cy="547934"/>
                    </a:xfrm>
                    <a:prstGeom prst="rect">
                      <a:avLst/>
                    </a:prstGeom>
                  </pic:spPr>
                </pic:pic>
              </a:graphicData>
            </a:graphic>
          </wp:inline>
        </w:drawing>
      </w:r>
    </w:p>
    <w:p>
      <w:pPr>
        <w:ind w:firstLine="420"/>
        <w:rPr>
          <w:rFonts w:ascii="宋体" w:hAnsi="宋体" w:cs="宋体"/>
        </w:rPr>
      </w:pPr>
    </w:p>
    <w:p>
      <w:pPr>
        <w:ind w:firstLine="420"/>
        <w:rPr>
          <w:rFonts w:ascii="宋体" w:hAnsi="宋体" w:cs="宋体"/>
        </w:rPr>
      </w:pPr>
    </w:p>
    <w:p>
      <w:pPr>
        <w:ind w:firstLine="420"/>
        <w:rPr>
          <w:rFonts w:ascii="宋体" w:hAnsi="宋体" w:cs="宋体"/>
        </w:rPr>
      </w:pPr>
    </w:p>
    <w:p>
      <w:pPr>
        <w:pStyle w:val="27"/>
        <w:spacing w:line="560" w:lineRule="exact"/>
        <w:ind w:firstLine="0" w:firstLineChars="0"/>
        <w:rPr>
          <w:rFonts w:ascii="方正小标宋简体" w:hAnsi="宋体" w:eastAsia="方正小标宋简体"/>
          <w:szCs w:val="44"/>
        </w:rPr>
      </w:pPr>
      <w:r>
        <w:rPr>
          <w:rFonts w:hint="eastAsia" w:ascii="方正小标宋简体" w:hAnsi="宋体" w:eastAsia="方正小标宋简体"/>
          <w:b/>
          <w:bCs/>
          <w:kern w:val="2"/>
          <w:szCs w:val="44"/>
        </w:rPr>
        <w:t>供应商操作手册</w:t>
      </w:r>
    </w:p>
    <w:p>
      <w:pPr>
        <w:pStyle w:val="26"/>
        <w:ind w:firstLine="420"/>
        <w:jc w:val="both"/>
        <w:rPr>
          <w:rFonts w:ascii="宋体" w:hAnsi="宋体"/>
        </w:rPr>
      </w:pPr>
    </w:p>
    <w:p>
      <w:pPr>
        <w:pStyle w:val="26"/>
        <w:ind w:firstLine="420"/>
        <w:jc w:val="both"/>
        <w:rPr>
          <w:rFonts w:ascii="宋体" w:hAnsi="宋体"/>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jc w:val="both"/>
        <w:rPr>
          <w:rFonts w:ascii="宋体" w:hAnsi="宋体" w:eastAsia="宋体"/>
          <w:sz w:val="32"/>
          <w:szCs w:val="32"/>
        </w:rPr>
      </w:pPr>
    </w:p>
    <w:p>
      <w:pPr>
        <w:pStyle w:val="28"/>
        <w:ind w:firstLine="0" w:firstLineChars="0"/>
        <w:rPr>
          <w:rFonts w:ascii="仿宋_GB2312" w:hAnsi="宋体" w:eastAsia="仿宋_GB2312"/>
          <w:sz w:val="32"/>
          <w:szCs w:val="32"/>
        </w:rPr>
      </w:pPr>
      <w:r>
        <w:rPr>
          <w:rFonts w:hint="eastAsia" w:ascii="仿宋_GB2312" w:hAnsi="宋体" w:eastAsia="仿宋_GB2312"/>
          <w:sz w:val="32"/>
          <w:szCs w:val="32"/>
        </w:rPr>
        <w:t>包钢（集团）公司招标中心</w:t>
      </w:r>
    </w:p>
    <w:p>
      <w:pPr>
        <w:pStyle w:val="28"/>
        <w:ind w:firstLine="0" w:firstLineChars="0"/>
        <w:rPr>
          <w:rFonts w:ascii="仿宋_GB2312" w:hAnsi="宋体" w:eastAsia="仿宋_GB2312"/>
          <w:sz w:val="32"/>
          <w:szCs w:val="32"/>
        </w:rPr>
      </w:pPr>
      <w:r>
        <w:rPr>
          <w:rFonts w:hint="eastAsia" w:ascii="仿宋_GB2312" w:hAnsi="宋体" w:eastAsia="仿宋_GB2312"/>
          <w:sz w:val="32"/>
          <w:szCs w:val="32"/>
        </w:rPr>
        <w:t>（包头市必得招标有限公司）</w:t>
      </w:r>
    </w:p>
    <w:p>
      <w:pPr>
        <w:pStyle w:val="28"/>
        <w:ind w:firstLine="0" w:firstLineChars="0"/>
        <w:rPr>
          <w:rFonts w:ascii="仿宋_GB2312" w:hAnsi="宋体" w:eastAsia="仿宋_GB2312"/>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720" w:num="1"/>
          <w:docGrid w:type="lines" w:linePitch="312" w:charSpace="0"/>
        </w:sectPr>
      </w:pPr>
      <w:r>
        <w:rPr>
          <w:rFonts w:hint="eastAsia" w:ascii="仿宋_GB2312" w:hAnsi="宋体" w:eastAsia="仿宋_GB2312"/>
          <w:sz w:val="32"/>
          <w:szCs w:val="32"/>
        </w:rPr>
        <w:t>二</w:t>
      </w:r>
      <w:r>
        <w:rPr>
          <w:rFonts w:hint="eastAsia" w:ascii="微软雅黑" w:hAnsi="微软雅黑" w:eastAsia="微软雅黑" w:cs="微软雅黑"/>
          <w:sz w:val="32"/>
          <w:szCs w:val="32"/>
        </w:rPr>
        <w:t>〇</w:t>
      </w:r>
      <w:r>
        <w:rPr>
          <w:rFonts w:hint="eastAsia" w:ascii="仿宋_GB2312" w:hAnsi="仿宋_GB2312" w:eastAsia="仿宋_GB2312" w:cs="仿宋_GB2312"/>
          <w:sz w:val="32"/>
          <w:szCs w:val="32"/>
        </w:rPr>
        <w:t>二三年二月</w:t>
      </w:r>
    </w:p>
    <w:sdt>
      <w:sdtPr>
        <w:rPr>
          <w:rFonts w:hint="eastAsia" w:ascii="宋体" w:hAnsi="宋体" w:cs="宋体"/>
        </w:rPr>
        <w:id w:val="147460057"/>
        <w15:color w:val="DBDBDB"/>
        <w:docPartObj>
          <w:docPartGallery w:val="Table of Contents"/>
          <w:docPartUnique/>
        </w:docPartObj>
      </w:sdtPr>
      <w:sdtEndPr>
        <w:rPr>
          <w:rFonts w:hint="eastAsia" w:ascii="宋体" w:hAnsi="宋体" w:cs="宋体"/>
        </w:rPr>
      </w:sdtEndPr>
      <w:sdtContent>
        <w:p>
          <w:pPr>
            <w:spacing w:line="240" w:lineRule="auto"/>
            <w:ind w:firstLine="0" w:firstLineChars="0"/>
            <w:jc w:val="center"/>
            <w:rPr>
              <w:rFonts w:ascii="宋体" w:hAnsi="宋体" w:cs="宋体"/>
              <w:sz w:val="44"/>
            </w:rPr>
          </w:pPr>
          <w:r>
            <w:rPr>
              <w:rFonts w:hint="eastAsia" w:ascii="宋体" w:hAnsi="宋体" w:cs="宋体"/>
              <w:sz w:val="44"/>
            </w:rPr>
            <w:t>目   录</w:t>
          </w:r>
        </w:p>
        <w:p>
          <w:pPr>
            <w:pStyle w:val="9"/>
            <w:tabs>
              <w:tab w:val="right" w:leader="dot" w:pos="8296"/>
            </w:tabs>
            <w:rPr>
              <w:rFonts w:cstheme="minorBidi"/>
              <w:kern w:val="2"/>
              <w:sz w:val="21"/>
            </w:rPr>
          </w:pPr>
          <w:r>
            <w:rPr>
              <w:rFonts w:hint="eastAsia" w:ascii="宋体" w:hAnsi="宋体" w:eastAsia="宋体" w:cs="宋体"/>
            </w:rPr>
            <w:fldChar w:fldCharType="begin"/>
          </w:r>
          <w:r>
            <w:rPr>
              <w:rFonts w:hint="eastAsia" w:ascii="宋体" w:hAnsi="宋体" w:eastAsia="宋体" w:cs="宋体"/>
            </w:rPr>
            <w:instrText xml:space="preserve">TOC \o "1-3" \h \u </w:instrText>
          </w:r>
          <w:r>
            <w:rPr>
              <w:rFonts w:hint="eastAsia" w:ascii="宋体" w:hAnsi="宋体" w:eastAsia="宋体" w:cs="宋体"/>
            </w:rPr>
            <w:fldChar w:fldCharType="separate"/>
          </w:r>
          <w:r>
            <w:fldChar w:fldCharType="begin"/>
          </w:r>
          <w:r>
            <w:instrText xml:space="preserve"> HYPERLINK \l "_Toc126929255" </w:instrText>
          </w:r>
          <w:r>
            <w:fldChar w:fldCharType="separate"/>
          </w:r>
          <w:r>
            <w:rPr>
              <w:rStyle w:val="16"/>
              <w:rFonts w:ascii="宋体" w:hAnsi="宋体" w:cs="宋体"/>
            </w:rPr>
            <w:t>1 平台简介</w:t>
          </w:r>
          <w:r>
            <w:tab/>
          </w:r>
          <w:r>
            <w:fldChar w:fldCharType="begin"/>
          </w:r>
          <w:r>
            <w:instrText xml:space="preserve"> PAGEREF _Toc126929255 \h </w:instrText>
          </w:r>
          <w:r>
            <w:fldChar w:fldCharType="separate"/>
          </w:r>
          <w:r>
            <w:t>1</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"_Toc126929256" </w:instrText>
          </w:r>
          <w:r>
            <w:fldChar w:fldCharType="separate"/>
          </w:r>
          <w:r>
            <w:rPr>
              <w:rStyle w:val="16"/>
              <w:rFonts w:ascii="宋体" w:hAnsi="宋体" w:cs="宋体"/>
            </w:rPr>
            <w:t>2 平台访问</w:t>
          </w:r>
          <w:r>
            <w:tab/>
          </w:r>
          <w:r>
            <w:fldChar w:fldCharType="begin"/>
          </w:r>
          <w:r>
            <w:instrText xml:space="preserve"> PAGEREF _Toc126929256 \h </w:instrText>
          </w:r>
          <w:r>
            <w:fldChar w:fldCharType="separate"/>
          </w:r>
          <w:r>
            <w:t>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"_Toc126929257" </w:instrText>
          </w:r>
          <w:r>
            <w:fldChar w:fldCharType="separate"/>
          </w:r>
          <w:r>
            <w:rPr>
              <w:rStyle w:val="16"/>
              <w:rFonts w:ascii="楷体_GB2312" w:hAnsi="楷体" w:eastAsia="楷体_GB2312" w:cs="楷体"/>
              <w:spacing w:val="6"/>
            </w:rPr>
            <w:t>2.1包钢电子采购交易平台（EP）访问地址</w:t>
          </w:r>
          <w:r>
            <w:tab/>
          </w:r>
          <w:r>
            <w:fldChar w:fldCharType="begin"/>
          </w:r>
          <w:r>
            <w:instrText xml:space="preserve"> PAGEREF _Toc126929257 \h </w:instrText>
          </w:r>
          <w:r>
            <w:fldChar w:fldCharType="separate"/>
          </w:r>
          <w:r>
            <w:t>2</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"_Toc126929258" </w:instrText>
          </w:r>
          <w:r>
            <w:fldChar w:fldCharType="separate"/>
          </w:r>
          <w:r>
            <w:rPr>
              <w:rStyle w:val="16"/>
              <w:rFonts w:ascii="宋体" w:hAnsi="宋体" w:cs="宋体"/>
            </w:rPr>
            <w:t>3 供应商注册</w:t>
          </w:r>
          <w:r>
            <w:tab/>
          </w:r>
          <w:r>
            <w:fldChar w:fldCharType="begin"/>
          </w:r>
          <w:r>
            <w:instrText xml:space="preserve"> PAGEREF _Toc126929258 \h </w:instrText>
          </w:r>
          <w:r>
            <w:fldChar w:fldCharType="separate"/>
          </w:r>
          <w:r>
            <w:t>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"_Toc126929259" </w:instrText>
          </w:r>
          <w:r>
            <w:fldChar w:fldCharType="separate"/>
          </w:r>
          <w:r>
            <w:rPr>
              <w:rStyle w:val="16"/>
              <w:rFonts w:ascii="仿宋_GB2312" w:hAnsi="宋体" w:eastAsia="仿宋_GB2312" w:cs="宋体"/>
            </w:rPr>
            <w:t>3.1获取操作说明书</w:t>
          </w:r>
          <w:r>
            <w:tab/>
          </w:r>
          <w:r>
            <w:fldChar w:fldCharType="begin"/>
          </w:r>
          <w:r>
            <w:instrText xml:space="preserve"> PAGEREF _Toc126929259 \h </w:instrText>
          </w:r>
          <w:r>
            <w:fldChar w:fldCharType="separate"/>
          </w:r>
          <w:r>
            <w:t>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"_Toc126929260" </w:instrText>
          </w:r>
          <w:r>
            <w:fldChar w:fldCharType="separate"/>
          </w:r>
          <w:r>
            <w:rPr>
              <w:rStyle w:val="16"/>
              <w:rFonts w:ascii="仿宋_GB2312" w:hAnsi="宋体" w:eastAsia="仿宋_GB2312" w:cs="宋体"/>
            </w:rPr>
            <w:t>3.2 新供应商如何获取账号密码</w:t>
          </w:r>
          <w:r>
            <w:tab/>
          </w:r>
          <w:r>
            <w:fldChar w:fldCharType="begin"/>
          </w:r>
          <w:r>
            <w:instrText xml:space="preserve"> PAGEREF _Toc126929260 \h </w:instrText>
          </w:r>
          <w:r>
            <w:fldChar w:fldCharType="separate"/>
          </w:r>
          <w:r>
            <w:t>4</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"_Toc126929261" </w:instrText>
          </w:r>
          <w:r>
            <w:fldChar w:fldCharType="separate"/>
          </w:r>
          <w:r>
            <w:rPr>
              <w:rStyle w:val="16"/>
              <w:rFonts w:ascii="宋体" w:hAnsi="宋体" w:cs="宋体"/>
            </w:rPr>
            <w:t>4 供应商登录</w:t>
          </w:r>
          <w:r>
            <w:tab/>
          </w:r>
          <w:r>
            <w:fldChar w:fldCharType="begin"/>
          </w:r>
          <w:r>
            <w:instrText xml:space="preserve"> PAGEREF _Toc126929261 \h </w:instrText>
          </w:r>
          <w:r>
            <w:fldChar w:fldCharType="separate"/>
          </w:r>
          <w:r>
            <w:t>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"_Toc126929262" </w:instrText>
          </w:r>
          <w:r>
            <w:fldChar w:fldCharType="separate"/>
          </w:r>
          <w:r>
            <w:rPr>
              <w:rStyle w:val="16"/>
              <w:rFonts w:ascii="仿宋_GB2312" w:hAnsi="宋体" w:eastAsia="仿宋_GB2312" w:cs="宋体"/>
            </w:rPr>
            <w:t>4.1 已注册供应商登录</w:t>
          </w:r>
          <w:r>
            <w:tab/>
          </w:r>
          <w:r>
            <w:fldChar w:fldCharType="begin"/>
          </w:r>
          <w:r>
            <w:instrText xml:space="preserve"> PAGEREF _Toc126929262 \h </w:instrText>
          </w:r>
          <w:r>
            <w:fldChar w:fldCharType="separate"/>
          </w:r>
          <w:r>
            <w:t>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"_Toc126929263" </w:instrText>
          </w:r>
          <w:r>
            <w:fldChar w:fldCharType="separate"/>
          </w:r>
          <w:r>
            <w:rPr>
              <w:rStyle w:val="16"/>
              <w:rFonts w:ascii="仿宋_GB2312" w:hAnsi="宋体" w:eastAsia="仿宋_GB2312" w:cs="宋体"/>
            </w:rPr>
            <w:t>4.2 供应商资料修改</w:t>
          </w:r>
          <w:r>
            <w:tab/>
          </w:r>
          <w:r>
            <w:fldChar w:fldCharType="begin"/>
          </w:r>
          <w:r>
            <w:instrText xml:space="preserve"> PAGEREF _Toc126929263 \h </w:instrText>
          </w:r>
          <w:r>
            <w:fldChar w:fldCharType="separate"/>
          </w:r>
          <w:r>
            <w:t>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"_Toc126929264" </w:instrText>
          </w:r>
          <w:r>
            <w:fldChar w:fldCharType="separate"/>
          </w:r>
          <w:r>
            <w:rPr>
              <w:rStyle w:val="16"/>
              <w:rFonts w:ascii="仿宋_GB2312" w:hAnsi="宋体" w:eastAsia="仿宋_GB2312" w:cs="宋体"/>
            </w:rPr>
            <w:t>4.3供应商帐号、密码找回</w:t>
          </w:r>
          <w:r>
            <w:tab/>
          </w:r>
          <w:r>
            <w:fldChar w:fldCharType="begin"/>
          </w:r>
          <w:r>
            <w:instrText xml:space="preserve"> PAGEREF _Toc126929264 \h </w:instrText>
          </w:r>
          <w:r>
            <w:fldChar w:fldCharType="separate"/>
          </w:r>
          <w:r>
            <w:t>10</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"_Toc126929265" </w:instrText>
          </w:r>
          <w:r>
            <w:fldChar w:fldCharType="separate"/>
          </w:r>
          <w:r>
            <w:rPr>
              <w:rStyle w:val="16"/>
              <w:rFonts w:ascii="宋体" w:hAnsi="宋体" w:cs="宋体"/>
            </w:rPr>
            <w:t>5 网上投标操作</w:t>
          </w:r>
          <w:r>
            <w:tab/>
          </w:r>
          <w:r>
            <w:fldChar w:fldCharType="begin"/>
          </w:r>
          <w:r>
            <w:instrText xml:space="preserve"> PAGEREF _Toc126929265 \h </w:instrText>
          </w:r>
          <w:r>
            <w:fldChar w:fldCharType="separate"/>
          </w:r>
          <w:r>
            <w:t>13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"_Toc126929266" </w:instrText>
          </w:r>
          <w:r>
            <w:fldChar w:fldCharType="separate"/>
          </w:r>
          <w:r>
            <w:rPr>
              <w:rStyle w:val="16"/>
              <w:rFonts w:ascii="仿宋_GB2312" w:hAnsi="宋体" w:eastAsia="仿宋_GB2312" w:cs="宋体"/>
            </w:rPr>
            <w:t>5.1 投标流程简介</w:t>
          </w:r>
          <w:r>
            <w:tab/>
          </w:r>
          <w:r>
            <w:fldChar w:fldCharType="begin"/>
          </w:r>
          <w:r>
            <w:instrText xml:space="preserve"> PAGEREF _Toc126929266 \h </w:instrText>
          </w:r>
          <w:r>
            <w:fldChar w:fldCharType="separate"/>
          </w:r>
          <w:r>
            <w:t>13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"_Toc126929267" </w:instrText>
          </w:r>
          <w:r>
            <w:fldChar w:fldCharType="separate"/>
          </w:r>
          <w:r>
            <w:rPr>
              <w:rStyle w:val="16"/>
              <w:rFonts w:ascii="仿宋_GB2312" w:hAnsi="宋体" w:eastAsia="仿宋_GB2312" w:cs="宋体"/>
            </w:rPr>
            <w:t>5.2 查询可投标项目</w:t>
          </w:r>
          <w:r>
            <w:tab/>
          </w:r>
          <w:r>
            <w:fldChar w:fldCharType="begin"/>
          </w:r>
          <w:r>
            <w:instrText xml:space="preserve"> PAGEREF _Toc126929267 \h </w:instrText>
          </w:r>
          <w:r>
            <w:fldChar w:fldCharType="separate"/>
          </w:r>
          <w:r>
            <w:t>14</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"_Toc126929268" </w:instrText>
          </w:r>
          <w:r>
            <w:fldChar w:fldCharType="separate"/>
          </w:r>
          <w:r>
            <w:rPr>
              <w:rStyle w:val="16"/>
              <w:rFonts w:ascii="仿宋_GB2312" w:hAnsi="宋体" w:eastAsia="仿宋_GB2312" w:cs="宋体"/>
            </w:rPr>
            <w:t>5.2.1 已知项目编号或名称，想要报名</w:t>
          </w:r>
          <w:r>
            <w:tab/>
          </w:r>
          <w:r>
            <w:fldChar w:fldCharType="begin"/>
          </w:r>
          <w:r>
            <w:instrText xml:space="preserve"> PAGEREF _Toc126929268 \h </w:instrText>
          </w:r>
          <w:r>
            <w:fldChar w:fldCharType="separate"/>
          </w:r>
          <w:r>
            <w:t>15</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"_Toc126929269" </w:instrText>
          </w:r>
          <w:r>
            <w:fldChar w:fldCharType="separate"/>
          </w:r>
          <w:r>
            <w:rPr>
              <w:rStyle w:val="16"/>
              <w:rFonts w:ascii="仿宋_GB2312" w:hAnsi="宋体" w:eastAsia="仿宋_GB2312" w:cs="宋体"/>
            </w:rPr>
            <w:t>5.2.2 不知项目编号或名称，想要报名</w:t>
          </w:r>
          <w:r>
            <w:tab/>
          </w:r>
          <w:r>
            <w:fldChar w:fldCharType="begin"/>
          </w:r>
          <w:r>
            <w:instrText xml:space="preserve"> PAGEREF _Toc126929269 \h </w:instrText>
          </w:r>
          <w:r>
            <w:fldChar w:fldCharType="separate"/>
          </w:r>
          <w:r>
            <w:t>15</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"_Toc126929270" </w:instrText>
          </w:r>
          <w:r>
            <w:fldChar w:fldCharType="separate"/>
          </w:r>
          <w:r>
            <w:rPr>
              <w:rStyle w:val="16"/>
              <w:rFonts w:ascii="仿宋_GB2312" w:hAnsi="宋体" w:eastAsia="仿宋_GB2312" w:cs="宋体"/>
            </w:rPr>
            <w:t>5.3 投标报名</w:t>
          </w:r>
          <w:r>
            <w:tab/>
          </w:r>
          <w:r>
            <w:fldChar w:fldCharType="begin"/>
          </w:r>
          <w:r>
            <w:instrText xml:space="preserve"> PAGEREF _Toc126929270 \h </w:instrText>
          </w:r>
          <w:r>
            <w:fldChar w:fldCharType="separate"/>
          </w:r>
          <w:r>
            <w:t>16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"_Toc126929271" </w:instrText>
          </w:r>
          <w:r>
            <w:fldChar w:fldCharType="separate"/>
          </w:r>
          <w:r>
            <w:rPr>
              <w:rStyle w:val="16"/>
              <w:rFonts w:ascii="仿宋_GB2312" w:hAnsi="宋体" w:eastAsia="仿宋_GB2312" w:cs="宋体"/>
            </w:rPr>
            <w:t>5.4 标书费缴款</w:t>
          </w:r>
          <w:r>
            <w:tab/>
          </w:r>
          <w:r>
            <w:fldChar w:fldCharType="begin"/>
          </w:r>
          <w:r>
            <w:instrText xml:space="preserve"> PAGEREF _Toc126929271 \h </w:instrText>
          </w:r>
          <w:r>
            <w:fldChar w:fldCharType="separate"/>
          </w:r>
          <w:r>
            <w:t>18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"_Toc126929272" </w:instrText>
          </w:r>
          <w:r>
            <w:fldChar w:fldCharType="separate"/>
          </w:r>
          <w:r>
            <w:rPr>
              <w:rStyle w:val="16"/>
              <w:rFonts w:ascii="仿宋_GB2312" w:hAnsi="宋体" w:eastAsia="仿宋_GB2312" w:cs="宋体"/>
            </w:rPr>
            <w:t>5.5 标书及附件下载</w:t>
          </w:r>
          <w:r>
            <w:tab/>
          </w:r>
          <w:r>
            <w:fldChar w:fldCharType="begin"/>
          </w:r>
          <w:r>
            <w:instrText xml:space="preserve"> PAGEREF _Toc126929272 \h </w:instrText>
          </w:r>
          <w:r>
            <w:fldChar w:fldCharType="separate"/>
          </w:r>
          <w:r>
            <w:t>21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"_Toc126929273" </w:instrText>
          </w:r>
          <w:r>
            <w:fldChar w:fldCharType="separate"/>
          </w:r>
          <w:r>
            <w:rPr>
              <w:rStyle w:val="16"/>
              <w:rFonts w:ascii="仿宋_GB2312" w:hAnsi="宋体" w:eastAsia="仿宋_GB2312" w:cs="宋体"/>
            </w:rPr>
            <w:t>5.6下载网上报价模板</w:t>
          </w:r>
          <w:r>
            <w:tab/>
          </w:r>
          <w:r>
            <w:fldChar w:fldCharType="begin"/>
          </w:r>
          <w:r>
            <w:instrText xml:space="preserve"> PAGEREF _Toc126929273 \h </w:instrText>
          </w:r>
          <w:r>
            <w:fldChar w:fldCharType="separate"/>
          </w:r>
          <w:r>
            <w:t>21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"_Toc126929274" </w:instrText>
          </w:r>
          <w:r>
            <w:fldChar w:fldCharType="separate"/>
          </w:r>
          <w:r>
            <w:rPr>
              <w:rStyle w:val="16"/>
              <w:rFonts w:ascii="仿宋_GB2312" w:hAnsi="宋体" w:eastAsia="仿宋_GB2312" w:cs="宋体"/>
            </w:rPr>
            <w:t>5.7 保证金缴款与退款</w:t>
          </w:r>
          <w:r>
            <w:tab/>
          </w:r>
          <w:r>
            <w:fldChar w:fldCharType="begin"/>
          </w:r>
          <w:r>
            <w:instrText xml:space="preserve"> PAGEREF _Toc126929274 \h </w:instrText>
          </w:r>
          <w:r>
            <w:fldChar w:fldCharType="separate"/>
          </w:r>
          <w:r>
            <w:t>22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"_Toc126929275" </w:instrText>
          </w:r>
          <w:r>
            <w:fldChar w:fldCharType="separate"/>
          </w:r>
          <w:r>
            <w:rPr>
              <w:rStyle w:val="16"/>
              <w:rFonts w:ascii="仿宋_GB2312" w:hAnsi="宋体" w:eastAsia="仿宋_GB2312" w:cs="宋体"/>
            </w:rPr>
            <w:t>5.8 网上报价</w:t>
          </w:r>
          <w:r>
            <w:tab/>
          </w:r>
          <w:r>
            <w:fldChar w:fldCharType="begin"/>
          </w:r>
          <w:r>
            <w:instrText xml:space="preserve"> PAGEREF _Toc126929275 \h </w:instrText>
          </w:r>
          <w:r>
            <w:fldChar w:fldCharType="separate"/>
          </w:r>
          <w:r>
            <w:t>26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"_Toc126929276" </w:instrText>
          </w:r>
          <w:r>
            <w:fldChar w:fldCharType="separate"/>
          </w:r>
          <w:r>
            <w:rPr>
              <w:rStyle w:val="16"/>
              <w:rFonts w:ascii="仿宋_GB2312" w:hAnsi="宋体" w:eastAsia="仿宋_GB2312" w:cs="宋体"/>
            </w:rPr>
            <w:t>5.9 项目提问</w:t>
          </w:r>
          <w:r>
            <w:tab/>
          </w:r>
          <w:r>
            <w:fldChar w:fldCharType="begin"/>
          </w:r>
          <w:r>
            <w:instrText xml:space="preserve"> PAGEREF _Toc126929276 \h </w:instrText>
          </w:r>
          <w:r>
            <w:fldChar w:fldCharType="separate"/>
          </w:r>
          <w:r>
            <w:t>30</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"_Toc126929277" </w:instrText>
          </w:r>
          <w:r>
            <w:fldChar w:fldCharType="separate"/>
          </w:r>
          <w:r>
            <w:rPr>
              <w:rStyle w:val="16"/>
              <w:rFonts w:ascii="仿宋_GB2312" w:hAnsi="宋体" w:eastAsia="仿宋_GB2312" w:cs="宋体"/>
            </w:rPr>
            <w:t>5.10 提问答复查看</w:t>
          </w:r>
          <w:r>
            <w:tab/>
          </w:r>
          <w:r>
            <w:fldChar w:fldCharType="begin"/>
          </w:r>
          <w:r>
            <w:instrText xml:space="preserve"> PAGEREF _Toc126929277 \h </w:instrText>
          </w:r>
          <w:r>
            <w:fldChar w:fldCharType="separate"/>
          </w:r>
          <w:r>
            <w:t>31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"_Toc126929278" </w:instrText>
          </w:r>
          <w:r>
            <w:fldChar w:fldCharType="separate"/>
          </w:r>
          <w:r>
            <w:rPr>
              <w:rStyle w:val="16"/>
              <w:rFonts w:ascii="仿宋_GB2312" w:hAnsi="宋体" w:eastAsia="仿宋_GB2312" w:cs="宋体"/>
            </w:rPr>
            <w:t>5.11 投标文件上传</w:t>
          </w:r>
          <w:r>
            <w:tab/>
          </w:r>
          <w:r>
            <w:fldChar w:fldCharType="begin"/>
          </w:r>
          <w:r>
            <w:instrText xml:space="preserve"> PAGEREF _Toc126929278 \h </w:instrText>
          </w:r>
          <w:r>
            <w:fldChar w:fldCharType="separate"/>
          </w:r>
          <w:r>
            <w:t>32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"_Toc126929279" </w:instrText>
          </w:r>
          <w:r>
            <w:fldChar w:fldCharType="separate"/>
          </w:r>
          <w:r>
            <w:rPr>
              <w:rStyle w:val="16"/>
              <w:rFonts w:ascii="仿宋_GB2312" w:hAnsi="宋体" w:eastAsia="仿宋_GB2312" w:cs="宋体"/>
            </w:rPr>
            <w:t>5.12开标情况查看</w:t>
          </w:r>
          <w:r>
            <w:tab/>
          </w:r>
          <w:r>
            <w:fldChar w:fldCharType="begin"/>
          </w:r>
          <w:r>
            <w:instrText xml:space="preserve"> PAGEREF _Toc126929279 \h </w:instrText>
          </w:r>
          <w:r>
            <w:fldChar w:fldCharType="separate"/>
          </w:r>
          <w:r>
            <w:t>36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"_Toc126929280" </w:instrText>
          </w:r>
          <w:r>
            <w:fldChar w:fldCharType="separate"/>
          </w:r>
          <w:r>
            <w:rPr>
              <w:rStyle w:val="16"/>
              <w:rFonts w:ascii="仿宋_GB2312" w:hAnsi="宋体" w:eastAsia="仿宋_GB2312" w:cs="宋体"/>
            </w:rPr>
            <w:t>5.13 成交价确认（二次报价）</w:t>
          </w:r>
          <w:r>
            <w:tab/>
          </w:r>
          <w:r>
            <w:fldChar w:fldCharType="begin"/>
          </w:r>
          <w:r>
            <w:instrText xml:space="preserve"> PAGEREF _Toc126929280 \h </w:instrText>
          </w:r>
          <w:r>
            <w:fldChar w:fldCharType="separate"/>
          </w:r>
          <w:r>
            <w:t>36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"_Toc126929281" </w:instrText>
          </w:r>
          <w:r>
            <w:fldChar w:fldCharType="separate"/>
          </w:r>
          <w:r>
            <w:rPr>
              <w:rStyle w:val="16"/>
              <w:rFonts w:ascii="仿宋_GB2312" w:hAnsi="宋体" w:eastAsia="仿宋_GB2312" w:cs="宋体"/>
            </w:rPr>
            <w:t>5.14 跟标操作</w:t>
          </w:r>
          <w:r>
            <w:tab/>
          </w:r>
          <w:r>
            <w:fldChar w:fldCharType="begin"/>
          </w:r>
          <w:r>
            <w:instrText xml:space="preserve"> PAGEREF _Toc126929281 \h </w:instrText>
          </w:r>
          <w:r>
            <w:fldChar w:fldCharType="separate"/>
          </w:r>
          <w:r>
            <w:t>37</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"_Toc126929282" </w:instrText>
          </w:r>
          <w:r>
            <w:fldChar w:fldCharType="separate"/>
          </w:r>
          <w:r>
            <w:rPr>
              <w:rStyle w:val="16"/>
              <w:rFonts w:ascii="仿宋_GB2312" w:hAnsi="宋体" w:eastAsia="仿宋_GB2312" w:cs="宋体"/>
            </w:rPr>
            <w:t>5.15承诺澄清文件上传</w:t>
          </w:r>
          <w:r>
            <w:tab/>
          </w:r>
          <w:r>
            <w:fldChar w:fldCharType="begin"/>
          </w:r>
          <w:r>
            <w:instrText xml:space="preserve"> PAGEREF _Toc126929282 \h </w:instrText>
          </w:r>
          <w:r>
            <w:fldChar w:fldCharType="separate"/>
          </w:r>
          <w:r>
            <w:t>38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"_Toc126929283" </w:instrText>
          </w:r>
          <w:r>
            <w:fldChar w:fldCharType="separate"/>
          </w:r>
          <w:r>
            <w:rPr>
              <w:rStyle w:val="16"/>
              <w:rFonts w:ascii="仿宋_GB2312" w:hAnsi="宋体" w:eastAsia="仿宋_GB2312" w:cs="宋体"/>
            </w:rPr>
            <w:t>5.16 查看中标项目</w:t>
          </w:r>
          <w:r>
            <w:tab/>
          </w:r>
          <w:r>
            <w:fldChar w:fldCharType="begin"/>
          </w:r>
          <w:r>
            <w:instrText xml:space="preserve"> PAGEREF _Toc126929283 \h </w:instrText>
          </w:r>
          <w:r>
            <w:fldChar w:fldCharType="separate"/>
          </w:r>
          <w:r>
            <w:t>43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"_Toc126929284" </w:instrText>
          </w:r>
          <w:r>
            <w:fldChar w:fldCharType="separate"/>
          </w:r>
          <w:r>
            <w:rPr>
              <w:rStyle w:val="16"/>
              <w:rFonts w:ascii="仿宋_GB2312" w:hAnsi="宋体" w:eastAsia="仿宋_GB2312" w:cs="宋体"/>
            </w:rPr>
            <w:t>5.17 服务费缴款</w:t>
          </w:r>
          <w:r>
            <w:tab/>
          </w:r>
          <w:r>
            <w:fldChar w:fldCharType="begin"/>
          </w:r>
          <w:r>
            <w:instrText xml:space="preserve"> PAGEREF _Toc126929284 \h </w:instrText>
          </w:r>
          <w:r>
            <w:fldChar w:fldCharType="separate"/>
          </w:r>
          <w:r>
            <w:t>44</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"_Toc126929285" </w:instrText>
          </w:r>
          <w:r>
            <w:fldChar w:fldCharType="separate"/>
          </w:r>
          <w:r>
            <w:rPr>
              <w:rStyle w:val="16"/>
              <w:rFonts w:ascii="仿宋_GB2312" w:hAnsi="宋体" w:eastAsia="仿宋_GB2312" w:cs="宋体"/>
            </w:rPr>
            <w:t>5.18 中标通知书下载</w:t>
          </w:r>
          <w:r>
            <w:tab/>
          </w:r>
          <w:r>
            <w:fldChar w:fldCharType="begin"/>
          </w:r>
          <w:r>
            <w:instrText xml:space="preserve"> PAGEREF _Toc126929285 \h </w:instrText>
          </w:r>
          <w:r>
            <w:fldChar w:fldCharType="separate"/>
          </w:r>
          <w:r>
            <w:t>45</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"_Toc126929286" </w:instrText>
          </w:r>
          <w:r>
            <w:fldChar w:fldCharType="separate"/>
          </w:r>
          <w:r>
            <w:rPr>
              <w:rStyle w:val="16"/>
              <w:rFonts w:ascii="仿宋_GB2312" w:hAnsi="宋体" w:eastAsia="仿宋_GB2312" w:cs="宋体"/>
            </w:rPr>
            <w:t>5.19 合同附件上传</w:t>
          </w:r>
          <w:r>
            <w:tab/>
          </w:r>
          <w:r>
            <w:fldChar w:fldCharType="begin"/>
          </w:r>
          <w:r>
            <w:instrText xml:space="preserve"> PAGEREF _Toc126929286 \h </w:instrText>
          </w:r>
          <w:r>
            <w:fldChar w:fldCharType="separate"/>
          </w:r>
          <w:r>
            <w:t>46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"_Toc126929287" </w:instrText>
          </w:r>
          <w:r>
            <w:fldChar w:fldCharType="separate"/>
          </w:r>
          <w:r>
            <w:rPr>
              <w:rStyle w:val="16"/>
              <w:rFonts w:ascii="仿宋_GB2312" w:hAnsi="宋体" w:eastAsia="仿宋_GB2312" w:cs="宋体"/>
            </w:rPr>
            <w:t>5.20 历史项目查询</w:t>
          </w:r>
          <w:r>
            <w:tab/>
          </w:r>
          <w:r>
            <w:fldChar w:fldCharType="begin"/>
          </w:r>
          <w:r>
            <w:instrText xml:space="preserve"> PAGEREF _Toc126929287 \h </w:instrText>
          </w:r>
          <w:r>
            <w:fldChar w:fldCharType="separate"/>
          </w:r>
          <w:r>
            <w:t>47</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"_Toc126929288" </w:instrText>
          </w:r>
          <w:r>
            <w:fldChar w:fldCharType="separate"/>
          </w:r>
          <w:r>
            <w:rPr>
              <w:rStyle w:val="16"/>
              <w:rFonts w:ascii="仿宋_GB2312" w:hAnsi="宋体" w:eastAsia="仿宋_GB2312" w:cs="宋体"/>
            </w:rPr>
            <w:t>5.21 异议提出</w:t>
          </w:r>
          <w:r>
            <w:tab/>
          </w:r>
          <w:r>
            <w:fldChar w:fldCharType="begin"/>
          </w:r>
          <w:r>
            <w:instrText xml:space="preserve"> PAGEREF _Toc126929288 \h </w:instrText>
          </w:r>
          <w:r>
            <w:fldChar w:fldCharType="separate"/>
          </w:r>
          <w:r>
            <w:t>48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"_Toc126929289" </w:instrText>
          </w:r>
          <w:r>
            <w:fldChar w:fldCharType="separate"/>
          </w:r>
          <w:r>
            <w:rPr>
              <w:rStyle w:val="16"/>
              <w:rFonts w:ascii="仿宋_GB2312" w:hAnsi="宋体" w:eastAsia="仿宋_GB2312" w:cs="宋体"/>
            </w:rPr>
            <w:t>5.22 异议答复查看</w:t>
          </w:r>
          <w:r>
            <w:tab/>
          </w:r>
          <w:r>
            <w:fldChar w:fldCharType="begin"/>
          </w:r>
          <w:r>
            <w:instrText xml:space="preserve"> PAGEREF _Toc126929289 \h </w:instrText>
          </w:r>
          <w:r>
            <w:fldChar w:fldCharType="separate"/>
          </w:r>
          <w:r>
            <w:t>50</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"_Toc126929290" </w:instrText>
          </w:r>
          <w:r>
            <w:fldChar w:fldCharType="separate"/>
          </w:r>
          <w:r>
            <w:rPr>
              <w:rStyle w:val="16"/>
              <w:rFonts w:ascii="宋体" w:hAnsi="宋体" w:cs="宋体"/>
            </w:rPr>
            <w:t>6 发票开立</w:t>
          </w:r>
          <w:r>
            <w:tab/>
          </w:r>
          <w:r>
            <w:fldChar w:fldCharType="begin"/>
          </w:r>
          <w:r>
            <w:instrText xml:space="preserve"> PAGEREF _Toc126929290 \h </w:instrText>
          </w:r>
          <w:r>
            <w:fldChar w:fldCharType="separate"/>
          </w:r>
          <w:r>
            <w:t>50</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"_Toc126929291" </w:instrText>
          </w:r>
          <w:r>
            <w:fldChar w:fldCharType="separate"/>
          </w:r>
          <w:r>
            <w:rPr>
              <w:rStyle w:val="16"/>
              <w:rFonts w:ascii="仿宋_GB2312" w:hAnsi="宋体" w:eastAsia="仿宋_GB2312" w:cs="宋体"/>
            </w:rPr>
            <w:t>6.1 登录网址</w:t>
          </w:r>
          <w:r>
            <w:tab/>
          </w:r>
          <w:r>
            <w:fldChar w:fldCharType="begin"/>
          </w:r>
          <w:r>
            <w:instrText xml:space="preserve"> PAGEREF _Toc126929291 \h </w:instrText>
          </w:r>
          <w:r>
            <w:fldChar w:fldCharType="separate"/>
          </w:r>
          <w:r>
            <w:t>50</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"_Toc126929292" </w:instrText>
          </w:r>
          <w:r>
            <w:fldChar w:fldCharType="separate"/>
          </w:r>
          <w:r>
            <w:rPr>
              <w:rStyle w:val="16"/>
              <w:rFonts w:ascii="仿宋_GB2312" w:hAnsi="宋体" w:eastAsia="仿宋_GB2312" w:cs="宋体"/>
            </w:rPr>
            <w:t>6.2 开票申请</w:t>
          </w:r>
          <w:r>
            <w:tab/>
          </w:r>
          <w:r>
            <w:fldChar w:fldCharType="begin"/>
          </w:r>
          <w:r>
            <w:instrText xml:space="preserve"> PAGEREF _Toc126929292 \h </w:instrText>
          </w:r>
          <w:r>
            <w:fldChar w:fldCharType="separate"/>
          </w:r>
          <w:r>
            <w:t>51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"_Toc126929293" </w:instrText>
          </w:r>
          <w:r>
            <w:fldChar w:fldCharType="separate"/>
          </w:r>
          <w:r>
            <w:rPr>
              <w:rStyle w:val="16"/>
              <w:rFonts w:ascii="仿宋_GB2312" w:hAnsi="宋体" w:eastAsia="仿宋_GB2312" w:cs="宋体"/>
            </w:rPr>
            <w:t>6.3 开票进度查询</w:t>
          </w:r>
          <w:r>
            <w:tab/>
          </w:r>
          <w:r>
            <w:fldChar w:fldCharType="begin"/>
          </w:r>
          <w:r>
            <w:instrText xml:space="preserve"> PAGEREF _Toc126929293 \h </w:instrText>
          </w:r>
          <w:r>
            <w:fldChar w:fldCharType="separate"/>
          </w:r>
          <w:r>
            <w:t>52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"_Toc126929294" </w:instrText>
          </w:r>
          <w:r>
            <w:fldChar w:fldCharType="separate"/>
          </w:r>
          <w:r>
            <w:rPr>
              <w:rStyle w:val="16"/>
              <w:rFonts w:ascii="仿宋_GB2312" w:hAnsi="宋体" w:eastAsia="仿宋_GB2312" w:cs="宋体"/>
            </w:rPr>
            <w:t>6.5 发票邮寄</w:t>
          </w:r>
          <w:r>
            <w:tab/>
          </w:r>
          <w:r>
            <w:fldChar w:fldCharType="begin"/>
          </w:r>
          <w:r>
            <w:instrText xml:space="preserve"> PAGEREF _Toc126929294 \h </w:instrText>
          </w:r>
          <w:r>
            <w:fldChar w:fldCharType="separate"/>
          </w:r>
          <w:r>
            <w:t>55</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"_Toc126929295" </w:instrText>
          </w:r>
          <w:r>
            <w:fldChar w:fldCharType="separate"/>
          </w:r>
          <w:r>
            <w:rPr>
              <w:rStyle w:val="16"/>
              <w:rFonts w:ascii="宋体" w:hAnsi="宋体" w:cs="宋体"/>
            </w:rPr>
            <w:t>7 CA的操作及使用</w:t>
          </w:r>
          <w:r>
            <w:tab/>
          </w:r>
          <w:r>
            <w:fldChar w:fldCharType="begin"/>
          </w:r>
          <w:r>
            <w:instrText xml:space="preserve"> PAGEREF _Toc126929295 \h </w:instrText>
          </w:r>
          <w:r>
            <w:fldChar w:fldCharType="separate"/>
          </w:r>
          <w:r>
            <w:t>56</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"_Toc126929296" </w:instrText>
          </w:r>
          <w:r>
            <w:fldChar w:fldCharType="separate"/>
          </w:r>
          <w:r>
            <w:rPr>
              <w:rStyle w:val="16"/>
              <w:rFonts w:ascii="仿宋_GB2312" w:hAnsi="宋体" w:eastAsia="仿宋_GB2312" w:cs="宋体"/>
            </w:rPr>
            <w:t>7.1 安装前的准备工作</w:t>
          </w:r>
          <w:r>
            <w:tab/>
          </w:r>
          <w:r>
            <w:fldChar w:fldCharType="begin"/>
          </w:r>
          <w:r>
            <w:instrText xml:space="preserve"> PAGEREF _Toc126929296 \h </w:instrText>
          </w:r>
          <w:r>
            <w:fldChar w:fldCharType="separate"/>
          </w:r>
          <w:r>
            <w:t>56</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"_Toc126929297" </w:instrText>
          </w:r>
          <w:r>
            <w:fldChar w:fldCharType="separate"/>
          </w:r>
          <w:r>
            <w:rPr>
              <w:rStyle w:val="16"/>
              <w:rFonts w:ascii="仿宋_GB2312" w:hAnsi="宋体" w:eastAsia="仿宋_GB2312" w:cs="宋体"/>
            </w:rPr>
            <w:t>7.2网证通安全客户端安装</w:t>
          </w:r>
          <w:r>
            <w:tab/>
          </w:r>
          <w:r>
            <w:fldChar w:fldCharType="begin"/>
          </w:r>
          <w:r>
            <w:instrText xml:space="preserve"> PAGEREF _Toc126929297 \h </w:instrText>
          </w:r>
          <w:r>
            <w:fldChar w:fldCharType="separate"/>
          </w:r>
          <w:r>
            <w:t>56</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"_Toc126929298" </w:instrText>
          </w:r>
          <w:r>
            <w:fldChar w:fldCharType="separate"/>
          </w:r>
          <w:r>
            <w:rPr>
              <w:rStyle w:val="16"/>
              <w:rFonts w:ascii="仿宋_GB2312" w:hAnsi="宋体" w:eastAsia="仿宋_GB2312" w:cs="宋体"/>
            </w:rPr>
            <w:t>7.3网证通安全客户端使用</w:t>
          </w:r>
          <w:r>
            <w:tab/>
          </w:r>
          <w:r>
            <w:fldChar w:fldCharType="begin"/>
          </w:r>
          <w:r>
            <w:instrText xml:space="preserve"> PAGEREF _Toc126929298 \h </w:instrText>
          </w:r>
          <w:r>
            <w:fldChar w:fldCharType="separate"/>
          </w:r>
          <w:r>
            <w:t>60</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"_Toc126929299" </w:instrText>
          </w:r>
          <w:r>
            <w:fldChar w:fldCharType="separate"/>
          </w:r>
          <w:r>
            <w:rPr>
              <w:rStyle w:val="16"/>
              <w:rFonts w:ascii="仿宋_GB2312" w:hAnsi="宋体" w:eastAsia="仿宋_GB2312" w:cs="宋体"/>
            </w:rPr>
            <w:t>7.4网证通电子签章客户端安装</w:t>
          </w:r>
          <w:r>
            <w:tab/>
          </w:r>
          <w:r>
            <w:fldChar w:fldCharType="begin"/>
          </w:r>
          <w:r>
            <w:instrText xml:space="preserve"> PAGEREF _Toc126929299 \h </w:instrText>
          </w:r>
          <w:r>
            <w:fldChar w:fldCharType="separate"/>
          </w:r>
          <w:r>
            <w:t>63</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"_Toc126929300" </w:instrText>
          </w:r>
          <w:r>
            <w:fldChar w:fldCharType="separate"/>
          </w:r>
          <w:r>
            <w:rPr>
              <w:rStyle w:val="16"/>
              <w:rFonts w:ascii="仿宋_GB2312" w:hAnsi="宋体" w:eastAsia="仿宋_GB2312" w:cs="宋体"/>
            </w:rPr>
            <w:t>7.5网证通电子签章客户端使用</w:t>
          </w:r>
          <w:r>
            <w:tab/>
          </w:r>
          <w:r>
            <w:fldChar w:fldCharType="begin"/>
          </w:r>
          <w:r>
            <w:instrText xml:space="preserve"> PAGEREF _Toc126929300 \h </w:instrText>
          </w:r>
          <w:r>
            <w:fldChar w:fldCharType="separate"/>
          </w:r>
          <w:r>
            <w:t>65</w:t>
          </w:r>
          <w:r>
            <w:fldChar w:fldCharType="end"/>
          </w:r>
          <w:r>
            <w:fldChar w:fldCharType="end"/>
          </w:r>
        </w:p>
        <w:p>
          <w:pPr>
            <w:pStyle w:val="6"/>
            <w:tabs>
              <w:tab w:val="right" w:leader="dot" w:pos="8296"/>
            </w:tabs>
            <w:rPr>
              <w:rFonts w:cstheme="minorBidi"/>
              <w:kern w:val="2"/>
              <w:sz w:val="21"/>
            </w:rPr>
          </w:pPr>
          <w:r>
            <w:fldChar w:fldCharType="begin"/>
          </w:r>
          <w:r>
            <w:instrText xml:space="preserve"> HYPERLINK \l "_Toc126929301" </w:instrText>
          </w:r>
          <w:r>
            <w:fldChar w:fldCharType="separate"/>
          </w:r>
          <w:r>
            <w:rPr>
              <w:rStyle w:val="16"/>
              <w:rFonts w:ascii="仿宋_GB2312" w:hAnsi="宋体" w:eastAsia="仿宋_GB2312" w:cs="宋体"/>
            </w:rPr>
            <w:t>7.6 CA的使用</w:t>
          </w:r>
          <w:r>
            <w:tab/>
          </w:r>
          <w:r>
            <w:fldChar w:fldCharType="begin"/>
          </w:r>
          <w:r>
            <w:instrText xml:space="preserve"> PAGEREF _Toc126929301 \h </w:instrText>
          </w:r>
          <w:r>
            <w:fldChar w:fldCharType="separate"/>
          </w:r>
          <w:r>
            <w:t>76</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"_Toc126929302" </w:instrText>
          </w:r>
          <w:r>
            <w:fldChar w:fldCharType="separate"/>
          </w:r>
          <w:r>
            <w:rPr>
              <w:rStyle w:val="16"/>
              <w:rFonts w:ascii="宋体" w:hAnsi="宋体" w:cs="宋体"/>
            </w:rPr>
            <w:t>8 联系方式</w:t>
          </w:r>
          <w:r>
            <w:tab/>
          </w:r>
          <w:r>
            <w:fldChar w:fldCharType="begin"/>
          </w:r>
          <w:r>
            <w:instrText xml:space="preserve"> PAGEREF _Toc126929302 \h </w:instrText>
          </w:r>
          <w:r>
            <w:fldChar w:fldCharType="separate"/>
          </w:r>
          <w:r>
            <w:t>90</w:t>
          </w:r>
          <w:r>
            <w:fldChar w:fldCharType="end"/>
          </w:r>
          <w:r>
            <w:fldChar w:fldCharType="end"/>
          </w:r>
        </w:p>
        <w:p>
          <w:pPr>
            <w:pStyle w:val="9"/>
            <w:tabs>
              <w:tab w:val="right" w:leader="dot" w:pos="8296"/>
            </w:tabs>
            <w:rPr>
              <w:rFonts w:cstheme="minorBidi"/>
              <w:kern w:val="2"/>
              <w:sz w:val="21"/>
            </w:rPr>
          </w:pPr>
          <w:r>
            <w:fldChar w:fldCharType="begin"/>
          </w:r>
          <w:r>
            <w:instrText xml:space="preserve"> HYPERLINK \l "_Toc126929303" </w:instrText>
          </w:r>
          <w:r>
            <w:fldChar w:fldCharType="separate"/>
          </w:r>
          <w:r>
            <w:rPr>
              <w:rStyle w:val="16"/>
              <w:rFonts w:ascii="宋体" w:hAnsi="宋体" w:cs="宋体"/>
            </w:rPr>
            <w:t>9 常见问题</w:t>
          </w:r>
          <w:r>
            <w:tab/>
          </w:r>
          <w:r>
            <w:fldChar w:fldCharType="begin"/>
          </w:r>
          <w:r>
            <w:instrText xml:space="preserve"> PAGEREF _Toc126929303 \h </w:instrText>
          </w:r>
          <w:r>
            <w:fldChar w:fldCharType="separate"/>
          </w:r>
          <w:r>
            <w:t>91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"_Toc126929304" </w:instrText>
          </w:r>
          <w:r>
            <w:fldChar w:fldCharType="separate"/>
          </w:r>
          <w:r>
            <w:rPr>
              <w:rStyle w:val="16"/>
              <w:rFonts w:ascii="仿宋_GB2312" w:eastAsia="仿宋_GB2312"/>
            </w:rPr>
            <w:t>问：包钢电子采购交易平台的网址是什么？</w:t>
          </w:r>
          <w:r>
            <w:tab/>
          </w:r>
          <w:r>
            <w:fldChar w:fldCharType="begin"/>
          </w:r>
          <w:r>
            <w:instrText xml:space="preserve"> PAGEREF _Toc126929304 \h </w:instrText>
          </w:r>
          <w:r>
            <w:fldChar w:fldCharType="separate"/>
          </w:r>
          <w:r>
            <w:t>91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"_Toc126929305" </w:instrText>
          </w:r>
          <w:r>
            <w:fldChar w:fldCharType="separate"/>
          </w:r>
          <w:r>
            <w:rPr>
              <w:rStyle w:val="16"/>
              <w:rFonts w:ascii="仿宋_GB2312" w:eastAsia="仿宋_GB2312"/>
            </w:rPr>
            <w:t>问：包钢电子采购交易平台如何注册？</w:t>
          </w:r>
          <w:r>
            <w:tab/>
          </w:r>
          <w:r>
            <w:fldChar w:fldCharType="begin"/>
          </w:r>
          <w:r>
            <w:instrText xml:space="preserve"> PAGEREF _Toc126929305 \h </w:instrText>
          </w:r>
          <w:r>
            <w:fldChar w:fldCharType="separate"/>
          </w:r>
          <w:r>
            <w:t>91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"_Toc126929306" </w:instrText>
          </w:r>
          <w:r>
            <w:fldChar w:fldCharType="separate"/>
          </w:r>
          <w:r>
            <w:rPr>
              <w:rStyle w:val="16"/>
              <w:rFonts w:ascii="仿宋_GB2312" w:eastAsia="仿宋_GB2312"/>
            </w:rPr>
            <w:t>问：注册提交时页面显示公司已注册怎么办？</w:t>
          </w:r>
          <w:r>
            <w:tab/>
          </w:r>
          <w:r>
            <w:fldChar w:fldCharType="begin"/>
          </w:r>
          <w:r>
            <w:instrText xml:space="preserve"> PAGEREF _Toc126929306 \h </w:instrText>
          </w:r>
          <w:r>
            <w:fldChar w:fldCharType="separate"/>
          </w:r>
          <w:r>
            <w:t>92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"_Toc126929307" </w:instrText>
          </w:r>
          <w:r>
            <w:fldChar w:fldCharType="separate"/>
          </w:r>
          <w:r>
            <w:rPr>
              <w:rStyle w:val="16"/>
              <w:rFonts w:ascii="仿宋_GB2312" w:eastAsia="仿宋_GB2312"/>
            </w:rPr>
            <w:t>问：忘记登录账号或密码怎么办？</w:t>
          </w:r>
          <w:r>
            <w:tab/>
          </w:r>
          <w:r>
            <w:fldChar w:fldCharType="begin"/>
          </w:r>
          <w:r>
            <w:instrText xml:space="preserve"> PAGEREF _Toc126929307 \h </w:instrText>
          </w:r>
          <w:r>
            <w:fldChar w:fldCharType="separate"/>
          </w:r>
          <w:r>
            <w:t>92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"_Toc126929308" </w:instrText>
          </w:r>
          <w:r>
            <w:fldChar w:fldCharType="separate"/>
          </w:r>
          <w:r>
            <w:rPr>
              <w:rStyle w:val="16"/>
              <w:rFonts w:ascii="仿宋_GB2312" w:eastAsia="仿宋_GB2312"/>
            </w:rPr>
            <w:t>问：若需变更委托代理人如何办理？</w:t>
          </w:r>
          <w:r>
            <w:tab/>
          </w:r>
          <w:r>
            <w:fldChar w:fldCharType="begin"/>
          </w:r>
          <w:r>
            <w:instrText xml:space="preserve"> PAGEREF _Toc126929308 \h </w:instrText>
          </w:r>
          <w:r>
            <w:fldChar w:fldCharType="separate"/>
          </w:r>
          <w:r>
            <w:t>93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"_Toc126929309" </w:instrText>
          </w:r>
          <w:r>
            <w:fldChar w:fldCharType="separate"/>
          </w:r>
          <w:r>
            <w:rPr>
              <w:rStyle w:val="16"/>
              <w:rFonts w:ascii="仿宋_GB2312" w:eastAsia="仿宋_GB2312"/>
            </w:rPr>
            <w:t>问：各类缴款页面显示“项目基础资料异常”无法获取子账号怎么办？</w:t>
          </w:r>
          <w:r>
            <w:tab/>
          </w:r>
          <w:r>
            <w:fldChar w:fldCharType="begin"/>
          </w:r>
          <w:r>
            <w:instrText xml:space="preserve"> PAGEREF _Toc126929309 \h </w:instrText>
          </w:r>
          <w:r>
            <w:fldChar w:fldCharType="separate"/>
          </w:r>
          <w:r>
            <w:t>93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"_Toc126929310" </w:instrText>
          </w:r>
          <w:r>
            <w:fldChar w:fldCharType="separate"/>
          </w:r>
          <w:r>
            <w:rPr>
              <w:rStyle w:val="16"/>
              <w:rFonts w:ascii="仿宋_GB2312" w:eastAsia="仿宋_GB2312"/>
            </w:rPr>
            <w:t>问：标书费、保证金、服务费转账未到账怎么办？</w:t>
          </w:r>
          <w:r>
            <w:tab/>
          </w:r>
          <w:r>
            <w:fldChar w:fldCharType="begin"/>
          </w:r>
          <w:r>
            <w:instrText xml:space="preserve"> PAGEREF _Toc126929310 \h </w:instrText>
          </w:r>
          <w:r>
            <w:fldChar w:fldCharType="separate"/>
          </w:r>
          <w:r>
            <w:t>94</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"_Toc126929311" </w:instrText>
          </w:r>
          <w:r>
            <w:fldChar w:fldCharType="separate"/>
          </w:r>
          <w:r>
            <w:rPr>
              <w:rStyle w:val="16"/>
              <w:rFonts w:ascii="仿宋_GB2312" w:eastAsia="仿宋_GB2312"/>
            </w:rPr>
            <w:t>问：保证金暂存协议如何充抵保证金？</w:t>
          </w:r>
          <w:r>
            <w:tab/>
          </w:r>
          <w:r>
            <w:fldChar w:fldCharType="begin"/>
          </w:r>
          <w:r>
            <w:instrText xml:space="preserve"> PAGEREF _Toc126929311 \h </w:instrText>
          </w:r>
          <w:r>
            <w:fldChar w:fldCharType="separate"/>
          </w:r>
          <w:r>
            <w:t>94</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"_Toc126929312" </w:instrText>
          </w:r>
          <w:r>
            <w:fldChar w:fldCharType="separate"/>
          </w:r>
          <w:r>
            <w:rPr>
              <w:rStyle w:val="16"/>
              <w:rFonts w:ascii="仿宋_GB2312" w:eastAsia="仿宋_GB2312"/>
            </w:rPr>
            <w:t>问：网上报价操作不了是什么原因？</w:t>
          </w:r>
          <w:r>
            <w:tab/>
          </w:r>
          <w:r>
            <w:fldChar w:fldCharType="begin"/>
          </w:r>
          <w:r>
            <w:instrText xml:space="preserve"> PAGEREF _Toc126929312 \h </w:instrText>
          </w:r>
          <w:r>
            <w:fldChar w:fldCharType="separate"/>
          </w:r>
          <w:r>
            <w:t>94</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"_Toc126929313" </w:instrText>
          </w:r>
          <w:r>
            <w:fldChar w:fldCharType="separate"/>
          </w:r>
          <w:r>
            <w:rPr>
              <w:rStyle w:val="16"/>
              <w:rFonts w:ascii="仿宋_GB2312" w:eastAsia="仿宋_GB2312"/>
            </w:rPr>
            <w:t>问：如何在平台上进行二次报价？</w:t>
          </w:r>
          <w:r>
            <w:tab/>
          </w:r>
          <w:r>
            <w:fldChar w:fldCharType="begin"/>
          </w:r>
          <w:r>
            <w:instrText xml:space="preserve"> PAGEREF _Toc126929313 \h </w:instrText>
          </w:r>
          <w:r>
            <w:fldChar w:fldCharType="separate"/>
          </w:r>
          <w:r>
            <w:t>95</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"_Toc126929314" </w:instrText>
          </w:r>
          <w:r>
            <w:fldChar w:fldCharType="separate"/>
          </w:r>
          <w:r>
            <w:rPr>
              <w:rStyle w:val="16"/>
              <w:rFonts w:ascii="仿宋_GB2312" w:eastAsia="仿宋_GB2312"/>
            </w:rPr>
            <w:t>问：如何查看投标结果？</w:t>
          </w:r>
          <w:r>
            <w:tab/>
          </w:r>
          <w:r>
            <w:fldChar w:fldCharType="begin"/>
          </w:r>
          <w:r>
            <w:instrText xml:space="preserve"> PAGEREF _Toc126929314 \h </w:instrText>
          </w:r>
          <w:r>
            <w:fldChar w:fldCharType="separate"/>
          </w:r>
          <w:r>
            <w:t>96</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"_Toc126929315" </w:instrText>
          </w:r>
          <w:r>
            <w:fldChar w:fldCharType="separate"/>
          </w:r>
          <w:r>
            <w:rPr>
              <w:rStyle w:val="16"/>
              <w:rFonts w:ascii="仿宋_GB2312" w:eastAsia="仿宋_GB2312"/>
            </w:rPr>
            <w:t>问：想要缴纳服务费，但看不到已中标的项目怎么办？</w:t>
          </w:r>
          <w:r>
            <w:tab/>
          </w:r>
          <w:r>
            <w:fldChar w:fldCharType="begin"/>
          </w:r>
          <w:r>
            <w:instrText xml:space="preserve"> PAGEREF _Toc126929315 \h </w:instrText>
          </w:r>
          <w:r>
            <w:fldChar w:fldCharType="separate"/>
          </w:r>
          <w:r>
            <w:t>97</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"_Toc126929316" </w:instrText>
          </w:r>
          <w:r>
            <w:fldChar w:fldCharType="separate"/>
          </w:r>
          <w:r>
            <w:rPr>
              <w:rStyle w:val="16"/>
              <w:rFonts w:ascii="仿宋_GB2312" w:eastAsia="仿宋_GB2312"/>
            </w:rPr>
            <w:t>问：无法下载中标通知书怎么办？</w:t>
          </w:r>
          <w:r>
            <w:tab/>
          </w:r>
          <w:r>
            <w:fldChar w:fldCharType="begin"/>
          </w:r>
          <w:r>
            <w:instrText xml:space="preserve"> PAGEREF _Toc126929316 \h </w:instrText>
          </w:r>
          <w:r>
            <w:fldChar w:fldCharType="separate"/>
          </w:r>
          <w:r>
            <w:t>97</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"_Toc126929317" </w:instrText>
          </w:r>
          <w:r>
            <w:fldChar w:fldCharType="separate"/>
          </w:r>
          <w:r>
            <w:rPr>
              <w:rStyle w:val="16"/>
              <w:rFonts w:ascii="仿宋_GB2312" w:eastAsia="仿宋_GB2312"/>
            </w:rPr>
            <w:t>问：投标保证金如何退还？</w:t>
          </w:r>
          <w:r>
            <w:tab/>
          </w:r>
          <w:r>
            <w:fldChar w:fldCharType="begin"/>
          </w:r>
          <w:r>
            <w:instrText xml:space="preserve"> PAGEREF _Toc126929317 \h </w:instrText>
          </w:r>
          <w:r>
            <w:fldChar w:fldCharType="separate"/>
          </w:r>
          <w:r>
            <w:t>98</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"_Toc126929318" </w:instrText>
          </w:r>
          <w:r>
            <w:fldChar w:fldCharType="separate"/>
          </w:r>
          <w:r>
            <w:rPr>
              <w:rStyle w:val="16"/>
              <w:rFonts w:ascii="仿宋_GB2312" w:eastAsia="仿宋_GB2312"/>
            </w:rPr>
            <w:t>问：合同文件从哪里上传？</w:t>
          </w:r>
          <w:r>
            <w:tab/>
          </w:r>
          <w:r>
            <w:fldChar w:fldCharType="begin"/>
          </w:r>
          <w:r>
            <w:instrText xml:space="preserve"> PAGEREF _Toc126929318 \h </w:instrText>
          </w:r>
          <w:r>
            <w:fldChar w:fldCharType="separate"/>
          </w:r>
          <w:r>
            <w:t>99</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"_Toc126929319" </w:instrText>
          </w:r>
          <w:r>
            <w:fldChar w:fldCharType="separate"/>
          </w:r>
          <w:r>
            <w:rPr>
              <w:rStyle w:val="16"/>
              <w:rFonts w:ascii="仿宋_GB2312" w:eastAsia="仿宋_GB2312"/>
            </w:rPr>
            <w:t>问：标书费、中标服务费的发票如何开具？</w:t>
          </w:r>
          <w:r>
            <w:tab/>
          </w:r>
          <w:r>
            <w:fldChar w:fldCharType="begin"/>
          </w:r>
          <w:r>
            <w:instrText xml:space="preserve"> PAGEREF _Toc126929319 \h </w:instrText>
          </w:r>
          <w:r>
            <w:fldChar w:fldCharType="separate"/>
          </w:r>
          <w:r>
            <w:t>99</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"_Toc126929320" </w:instrText>
          </w:r>
          <w:r>
            <w:fldChar w:fldCharType="separate"/>
          </w:r>
          <w:r>
            <w:rPr>
              <w:rStyle w:val="16"/>
              <w:rFonts w:ascii="仿宋_GB2312" w:eastAsia="仿宋_GB2312"/>
            </w:rPr>
            <w:t>问：如何办理CA盘？</w:t>
          </w:r>
          <w:r>
            <w:tab/>
          </w:r>
          <w:r>
            <w:fldChar w:fldCharType="begin"/>
          </w:r>
          <w:r>
            <w:instrText xml:space="preserve"> PAGEREF _Toc126929320 \h </w:instrText>
          </w:r>
          <w:r>
            <w:fldChar w:fldCharType="separate"/>
          </w:r>
          <w:r>
            <w:t>100</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"_Toc126929321" </w:instrText>
          </w:r>
          <w:r>
            <w:fldChar w:fldCharType="separate"/>
          </w:r>
          <w:r>
            <w:rPr>
              <w:rStyle w:val="16"/>
              <w:rFonts w:ascii="仿宋_GB2312" w:eastAsia="仿宋_GB2312"/>
            </w:rPr>
            <w:t>问：CA盘密码忘记怎么办？</w:t>
          </w:r>
          <w:r>
            <w:tab/>
          </w:r>
          <w:r>
            <w:fldChar w:fldCharType="begin"/>
          </w:r>
          <w:r>
            <w:instrText xml:space="preserve"> PAGEREF _Toc126929321 \h </w:instrText>
          </w:r>
          <w:r>
            <w:fldChar w:fldCharType="separate"/>
          </w:r>
          <w:r>
            <w:t>100</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"_Toc126929322" </w:instrText>
          </w:r>
          <w:r>
            <w:fldChar w:fldCharType="separate"/>
          </w:r>
          <w:r>
            <w:rPr>
              <w:rStyle w:val="16"/>
              <w:rFonts w:ascii="仿宋_GB2312" w:eastAsia="仿宋_GB2312"/>
            </w:rPr>
            <w:t>问：CA盘丢失或损坏怎么办？</w:t>
          </w:r>
          <w:r>
            <w:tab/>
          </w:r>
          <w:r>
            <w:fldChar w:fldCharType="begin"/>
          </w:r>
          <w:r>
            <w:instrText xml:space="preserve"> PAGEREF _Toc126929322 \h </w:instrText>
          </w:r>
          <w:r>
            <w:fldChar w:fldCharType="separate"/>
          </w:r>
          <w:r>
            <w:t>101</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"_Toc126929323" </w:instrText>
          </w:r>
          <w:r>
            <w:fldChar w:fldCharType="separate"/>
          </w:r>
          <w:r>
            <w:rPr>
              <w:rStyle w:val="16"/>
              <w:rFonts w:ascii="仿宋_GB2312" w:eastAsia="仿宋_GB2312"/>
            </w:rPr>
            <w:t>问：如何安装CA客户端？</w:t>
          </w:r>
          <w:r>
            <w:tab/>
          </w:r>
          <w:r>
            <w:fldChar w:fldCharType="begin"/>
          </w:r>
          <w:r>
            <w:instrText xml:space="preserve"> PAGEREF _Toc126929323 \h </w:instrText>
          </w:r>
          <w:r>
            <w:fldChar w:fldCharType="separate"/>
          </w:r>
          <w:r>
            <w:t>102</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"_Toc126929324" </w:instrText>
          </w:r>
          <w:r>
            <w:fldChar w:fldCharType="separate"/>
          </w:r>
          <w:r>
            <w:rPr>
              <w:rStyle w:val="16"/>
              <w:rFonts w:ascii="仿宋_GB2312" w:eastAsia="仿宋_GB2312"/>
            </w:rPr>
            <w:t>问：CA无法绑定怎么办？</w:t>
          </w:r>
          <w:r>
            <w:tab/>
          </w:r>
          <w:r>
            <w:fldChar w:fldCharType="begin"/>
          </w:r>
          <w:r>
            <w:instrText xml:space="preserve"> PAGEREF _Toc126929324 \h </w:instrText>
          </w:r>
          <w:r>
            <w:fldChar w:fldCharType="separate"/>
          </w:r>
          <w:r>
            <w:t>103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"_Toc126929325" </w:instrText>
          </w:r>
          <w:r>
            <w:fldChar w:fldCharType="separate"/>
          </w:r>
          <w:r>
            <w:rPr>
              <w:rStyle w:val="16"/>
              <w:rFonts w:ascii="仿宋_GB2312" w:eastAsia="仿宋_GB2312"/>
            </w:rPr>
            <w:t>问：显示数字证书在包钢电子采购交易平台中无对应的用户，怎么办？</w:t>
          </w:r>
          <w:r>
            <w:tab/>
          </w:r>
          <w:r>
            <w:fldChar w:fldCharType="begin"/>
          </w:r>
          <w:r>
            <w:instrText xml:space="preserve"> PAGEREF _Toc126929325 \h </w:instrText>
          </w:r>
          <w:r>
            <w:fldChar w:fldCharType="separate"/>
          </w:r>
          <w:r>
            <w:t>103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"_Toc126929326" </w:instrText>
          </w:r>
          <w:r>
            <w:fldChar w:fldCharType="separate"/>
          </w:r>
          <w:r>
            <w:rPr>
              <w:rStyle w:val="16"/>
              <w:rFonts w:ascii="仿宋_GB2312" w:eastAsia="仿宋_GB2312"/>
            </w:rPr>
            <w:t>问：如何查询CA证书是否到期？</w:t>
          </w:r>
          <w:r>
            <w:tab/>
          </w:r>
          <w:r>
            <w:fldChar w:fldCharType="begin"/>
          </w:r>
          <w:r>
            <w:instrText xml:space="preserve"> PAGEREF _Toc126929326 \h </w:instrText>
          </w:r>
          <w:r>
            <w:fldChar w:fldCharType="separate"/>
          </w:r>
          <w:r>
            <w:t>103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"_Toc126929327" </w:instrText>
          </w:r>
          <w:r>
            <w:fldChar w:fldCharType="separate"/>
          </w:r>
          <w:r>
            <w:rPr>
              <w:rStyle w:val="16"/>
              <w:rFonts w:ascii="仿宋_GB2312" w:eastAsia="仿宋_GB2312"/>
            </w:rPr>
            <w:t>问：上传投标文件时显示“上传文件电子签章签名未包含时间戳签名”怎么办？</w:t>
          </w:r>
          <w:r>
            <w:tab/>
          </w:r>
          <w:r>
            <w:fldChar w:fldCharType="begin"/>
          </w:r>
          <w:r>
            <w:instrText xml:space="preserve"> PAGEREF _Toc126929327 \h </w:instrText>
          </w:r>
          <w:r>
            <w:fldChar w:fldCharType="separate"/>
          </w:r>
          <w:r>
            <w:t>103</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"_Toc126929328" </w:instrText>
          </w:r>
          <w:r>
            <w:fldChar w:fldCharType="separate"/>
          </w:r>
          <w:r>
            <w:rPr>
              <w:rStyle w:val="16"/>
              <w:rFonts w:ascii="仿宋_GB2312" w:eastAsia="仿宋_GB2312"/>
            </w:rPr>
            <w:t>问：如何进行CA加密、CA解密？</w:t>
          </w:r>
          <w:r>
            <w:tab/>
          </w:r>
          <w:r>
            <w:fldChar w:fldCharType="begin"/>
          </w:r>
          <w:r>
            <w:instrText xml:space="preserve"> PAGEREF _Toc126929328 \h </w:instrText>
          </w:r>
          <w:r>
            <w:fldChar w:fldCharType="separate"/>
          </w:r>
          <w:r>
            <w:t>104</w:t>
          </w:r>
          <w:r>
            <w:fldChar w:fldCharType="end"/>
          </w:r>
          <w:r>
            <w:fldChar w:fldCharType="end"/>
          </w:r>
        </w:p>
        <w:p>
          <w:pPr>
            <w:pStyle w:val="10"/>
            <w:tabs>
              <w:tab w:val="right" w:leader="dot" w:pos="8296"/>
            </w:tabs>
            <w:rPr>
              <w:rFonts w:cstheme="minorBidi"/>
              <w:kern w:val="2"/>
              <w:sz w:val="21"/>
            </w:rPr>
          </w:pPr>
          <w:r>
            <w:fldChar w:fldCharType="begin"/>
          </w:r>
          <w:r>
            <w:instrText xml:space="preserve"> HYPERLINK \l "_Toc126929329" </w:instrText>
          </w:r>
          <w:r>
            <w:fldChar w:fldCharType="separate"/>
          </w:r>
          <w:r>
            <w:rPr>
              <w:rStyle w:val="16"/>
              <w:rFonts w:ascii="仿宋_GB2312" w:eastAsia="仿宋_GB2312"/>
            </w:rPr>
            <w:t>问：如何获取CA发票？</w:t>
          </w:r>
          <w:r>
            <w:tab/>
          </w:r>
          <w:r>
            <w:fldChar w:fldCharType="begin"/>
          </w:r>
          <w:r>
            <w:instrText xml:space="preserve"> PAGEREF _Toc126929329 \h </w:instrText>
          </w:r>
          <w:r>
            <w:fldChar w:fldCharType="separate"/>
          </w:r>
          <w:r>
            <w:t>104</w:t>
          </w:r>
          <w:r>
            <w:fldChar w:fldCharType="end"/>
          </w:r>
          <w:r>
            <w:fldChar w:fldCharType="end"/>
          </w:r>
        </w:p>
        <w:p>
          <w:pPr>
            <w:ind w:firstLine="420"/>
            <w:rPr>
              <w:rFonts w:ascii="宋体" w:hAnsi="宋体" w:cs="宋体"/>
            </w:rPr>
          </w:pPr>
          <w:r>
            <w:rPr>
              <w:rFonts w:hint="eastAsia" w:ascii="宋体" w:hAnsi="宋体" w:cs="宋体"/>
            </w:rPr>
            <w:fldChar w:fldCharType="end"/>
          </w:r>
        </w:p>
      </w:sdtContent>
    </w:sdt>
    <w:p>
      <w:pPr>
        <w:widowControl/>
        <w:spacing w:before="0" w:beforeAutospacing="0" w:after="0" w:afterAutospacing="0" w:line="240" w:lineRule="auto"/>
        <w:ind w:firstLine="0" w:firstLineChars="0"/>
        <w:rPr>
          <w:rFonts w:ascii="宋体" w:hAnsi="宋体" w:cs="宋体"/>
        </w:rPr>
        <w:sectPr>
          <w:headerReference r:id="rId11" w:type="default"/>
          <w:footerReference r:id="rId12" w:type="default"/>
          <w:pgSz w:w="11906" w:h="16838"/>
          <w:pgMar w:top="1440" w:right="1800" w:bottom="1440" w:left="1800" w:header="851" w:footer="992" w:gutter="0"/>
          <w:cols w:space="720" w:num="1"/>
          <w:docGrid w:type="lines" w:linePitch="312" w:charSpace="0"/>
        </w:sectPr>
      </w:pPr>
      <w:r>
        <w:rPr>
          <w:rFonts w:hint="eastAsia" w:ascii="宋体" w:hAnsi="宋体" w:cs="宋体"/>
        </w:rPr>
        <w:br w:type="page"/>
      </w:r>
    </w:p>
    <w:p>
      <w:pPr>
        <w:pStyle w:val="2"/>
        <w:rPr>
          <w:rFonts w:ascii="宋体" w:hAnsi="宋体" w:cs="宋体"/>
        </w:rPr>
      </w:pPr>
      <w:bookmarkStart w:id="0" w:name="_Toc126929255"/>
      <w:r>
        <w:rPr>
          <w:rFonts w:hint="eastAsia" w:ascii="宋体" w:hAnsi="宋体" w:cs="宋体"/>
        </w:rPr>
        <w:t>1 平台简介</w:t>
      </w:r>
      <w:bookmarkEnd w:id="0"/>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包钢电子采购交易平台（ep.btsteel.com）是包钢（集团）公司招标中心和信息服务中心按照包钢（集团）公司信息化整体要求建设的全集团共享的招标采购平台。</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包钢电子采购交易平台能够实现包钢采购管理办法规定的招标（公开、邀请）及非招标（竞谈、竞磋、竞价、单一等）等采购方式电子化、程序化、标准化，可完成工程、货物、服务的网上采购和物资线上竞卖。</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目前平台已对接微信支付、银行系统、中国移动语音短信通知系统，实现委托单位和供应商“只来一次”的服务承诺；实现招标效率极大提升，常规招标11日完成；实现评标专家自动抽取在线通知和供应商项目动态短信提醒等便捷服务，为各方节省大量时间和成本。</w:t>
      </w:r>
    </w:p>
    <w:p>
      <w:pPr>
        <w:pStyle w:val="5"/>
        <w:spacing w:before="0" w:beforeAutospacing="0" w:after="0" w:afterAutospacing="0" w:line="240" w:lineRule="auto"/>
        <w:ind w:firstLine="640"/>
        <w:jc w:val="both"/>
        <w:rPr>
          <w:rFonts w:ascii="宋体" w:hAnsi="宋体" w:cs="宋体"/>
        </w:rPr>
      </w:pPr>
      <w:bookmarkStart w:id="1" w:name="_Toc11096419"/>
      <w:bookmarkStart w:id="2" w:name="_Toc10818016"/>
      <w:r>
        <w:rPr>
          <w:rFonts w:hint="eastAsia" w:ascii="仿宋_GB2312" w:hAnsi="宋体" w:eastAsia="仿宋_GB2312" w:cs="宋体"/>
          <w:sz w:val="32"/>
          <w:szCs w:val="32"/>
        </w:rPr>
        <w:t>未来还将实现对接税务系统提供自助开具发票功能、关联“包钢招标中心”微信公众号（bgzbzx）推送最新招标信息、扩展平台手机APP实现移动招标投标等系列便捷服务，增加用户数字认证（CA锁）以符合电子采购更安全的规范要求。我们未来将紧随国家“互联网+招标采购”的政策和技术，以客户至上理念，完善电子平台提升服务水平和质量，让平台的标准化、便利性，惠及采购各相关方，使招标采购工作更加公开、公平、公正、合规高效。</w:t>
      </w:r>
      <w:r>
        <w:rPr>
          <w:rFonts w:hint="eastAsia" w:ascii="宋体" w:hAnsi="宋体" w:cs="宋体"/>
        </w:rPr>
        <w:br w:type="page"/>
      </w:r>
    </w:p>
    <w:p>
      <w:pPr>
        <w:pStyle w:val="2"/>
        <w:adjustRightInd/>
        <w:snapToGrid/>
        <w:spacing w:before="156" w:beforeLines="50" w:beforeAutospacing="0" w:line="240" w:lineRule="auto"/>
        <w:ind w:firstLine="200"/>
        <w:rPr>
          <w:rFonts w:ascii="宋体" w:hAnsi="宋体" w:cs="宋体"/>
        </w:rPr>
      </w:pPr>
      <w:bookmarkStart w:id="3" w:name="_Toc126929256"/>
      <w:r>
        <w:rPr>
          <w:rFonts w:hint="eastAsia" w:ascii="宋体" w:hAnsi="宋体" w:cs="宋体"/>
        </w:rPr>
        <w:t>2 平台访问</w:t>
      </w:r>
      <w:bookmarkEnd w:id="1"/>
      <w:bookmarkEnd w:id="2"/>
      <w:bookmarkEnd w:id="3"/>
    </w:p>
    <w:p>
      <w:pPr>
        <w:pStyle w:val="3"/>
        <w:spacing w:before="156" w:after="156" w:line="580" w:lineRule="exact"/>
        <w:ind w:left="669"/>
        <w:rPr>
          <w:rFonts w:ascii="楷体_GB2312" w:hAnsi="楷体" w:eastAsia="楷体_GB2312" w:cs="楷体"/>
          <w:bCs/>
          <w:spacing w:val="6"/>
        </w:rPr>
      </w:pPr>
      <w:bookmarkStart w:id="4" w:name="_Toc126929257"/>
      <w:r>
        <w:rPr>
          <w:rFonts w:ascii="楷体_GB2312" w:hAnsi="楷体" w:eastAsia="楷体_GB2312" w:cs="楷体"/>
          <w:spacing w:val="6"/>
        </w:rPr>
        <w:t>2.1</w:t>
      </w:r>
      <w:r>
        <w:rPr>
          <w:rFonts w:hint="eastAsia" w:ascii="楷体_GB2312" w:hAnsi="楷体" w:eastAsia="楷体_GB2312" w:cs="楷体"/>
          <w:spacing w:val="6"/>
        </w:rPr>
        <w:t>包钢电子采购交易平台（EP）访问地址</w:t>
      </w:r>
      <w:bookmarkEnd w:id="4"/>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登录网址：</w:t>
      </w:r>
      <w:r>
        <w:rPr>
          <w:rFonts w:hint="eastAsia" w:ascii="仿宋_GB2312" w:hAnsi="宋体" w:eastAsia="仿宋_GB2312" w:cs="宋体"/>
          <w:color w:val="4472C4"/>
          <w:sz w:val="32"/>
          <w:szCs w:val="32"/>
          <w:u w:val="single"/>
        </w:rPr>
        <w:t>http://ep.btsteel.com</w:t>
      </w:r>
      <w:r>
        <w:rPr>
          <w:rFonts w:hint="eastAsia" w:ascii="仿宋_GB2312" w:hAnsi="宋体" w:eastAsia="仿宋_GB2312" w:cs="宋体"/>
          <w:sz w:val="32"/>
          <w:szCs w:val="32"/>
        </w:rPr>
        <w:t>或者</w:t>
      </w:r>
      <w:r>
        <w:fldChar w:fldCharType="begin"/>
      </w:r>
      <w:r>
        <w:instrText xml:space="preserve">HYPERLINK "http://1.30.21.204"</w:instrText>
      </w:r>
      <w:r>
        <w:fldChar w:fldCharType="separate"/>
      </w:r>
      <w:r>
        <w:rPr>
          <w:rStyle w:val="16"/>
          <w:rFonts w:hint="eastAsia" w:ascii="仿宋_GB2312" w:hAnsi="宋体" w:eastAsia="仿宋_GB2312" w:cs="宋体"/>
          <w:color w:val="4472C4"/>
          <w:sz w:val="32"/>
          <w:szCs w:val="32"/>
        </w:rPr>
        <w:t>http://</w:t>
      </w:r>
      <w:r>
        <w:rPr>
          <w:rStyle w:val="16"/>
          <w:rFonts w:ascii="仿宋_GB2312" w:hAnsi="宋体" w:eastAsia="仿宋_GB2312" w:cs="宋体"/>
          <w:color w:val="4472C4"/>
          <w:sz w:val="32"/>
          <w:szCs w:val="32"/>
        </w:rPr>
        <w:fldChar w:fldCharType="end"/>
      </w:r>
      <w:r>
        <w:t xml:space="preserve"> </w:t>
      </w:r>
      <w:r>
        <w:rPr>
          <w:rStyle w:val="16"/>
          <w:rFonts w:ascii="仿宋_GB2312" w:hAnsi="宋体" w:eastAsia="仿宋_GB2312" w:cs="宋体"/>
          <w:color w:val="4472C4"/>
          <w:sz w:val="32"/>
          <w:szCs w:val="32"/>
        </w:rPr>
        <w:t>111.56.21.178</w:t>
      </w:r>
      <w:r>
        <w:rPr>
          <w:rFonts w:hint="eastAsia" w:ascii="仿宋_GB2312" w:hAnsi="宋体" w:eastAsia="仿宋_GB2312" w:cs="宋体"/>
          <w:sz w:val="32"/>
          <w:szCs w:val="32"/>
        </w:rPr>
        <w:t>进入平台首页。</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若您在操作过程中遇到无法解决的问题，可拨打客服专线0472-2663666-6进行技术咨询。</w:t>
      </w:r>
      <w:bookmarkStart w:id="5" w:name="_Toc8340"/>
      <w:bookmarkStart w:id="6" w:name="_Toc20477"/>
      <w:bookmarkStart w:id="7" w:name="_获取供应商号码"/>
    </w:p>
    <w:p>
      <w:pPr>
        <w:spacing w:before="156" w:beforeLines="50" w:beforeAutospacing="0" w:line="240" w:lineRule="auto"/>
        <w:ind w:firstLine="640"/>
        <w:rPr>
          <w:rFonts w:hint="eastAsia" w:ascii="仿宋_GB2312" w:hAnsi="宋体" w:eastAsia="仿宋_GB2312" w:cs="宋体"/>
          <w:sz w:val="32"/>
          <w:szCs w:val="32"/>
        </w:rPr>
      </w:pPr>
      <w:r>
        <w:rPr>
          <w:rFonts w:hint="eastAsia" w:ascii="仿宋_GB2312" w:hAnsi="宋体" w:eastAsia="仿宋_GB2312" w:cs="宋体"/>
          <w:sz w:val="32"/>
          <w:szCs w:val="32"/>
        </w:rPr>
        <w:t>包钢（集团）公司招标中心公告发布媒介变更公告在包钢电子采购交易平台（</w:t>
      </w:r>
      <w:r>
        <w:rPr>
          <w:rFonts w:hint="eastAsia" w:ascii="仿宋_GB2312" w:hAnsi="宋体" w:eastAsia="仿宋_GB2312" w:cs="宋体"/>
          <w:color w:val="4472C4"/>
          <w:sz w:val="32"/>
          <w:szCs w:val="32"/>
          <w:u w:val="single"/>
        </w:rPr>
        <w:t>http://ep.btsteel.com</w:t>
      </w:r>
      <w:r>
        <w:rPr>
          <w:rFonts w:hint="eastAsia" w:ascii="仿宋_GB2312" w:hAnsi="宋体" w:eastAsia="仿宋_GB2312" w:cs="宋体"/>
          <w:sz w:val="32"/>
          <w:szCs w:val="32"/>
        </w:rPr>
        <w:t>）等媒介发布（具体发布媒介以对外发布的招标公告及文件为准）。</w:t>
      </w:r>
    </w:p>
    <w:p>
      <w:pPr>
        <w:spacing w:before="156" w:beforeLines="50" w:beforeAutospacing="0" w:line="240" w:lineRule="auto"/>
        <w:ind w:firstLine="640"/>
        <w:rPr>
          <w:rFonts w:hint="default" w:ascii="仿宋_GB2312" w:hAnsi="宋体" w:eastAsia="仿宋_GB2312" w:cs="宋体"/>
          <w:sz w:val="32"/>
          <w:szCs w:val="32"/>
          <w:lang w:val="en-US" w:eastAsia="zh-CN"/>
        </w:rPr>
      </w:pPr>
      <w:r>
        <w:rPr>
          <w:rFonts w:hint="eastAsia" w:ascii="仿宋_GB2312" w:hAnsi="宋体" w:eastAsia="仿宋_GB2312" w:cs="宋体"/>
          <w:sz w:val="32"/>
          <w:szCs w:val="32"/>
        </w:rPr>
        <w:t>包钢招标中心/必得招标微信</w:t>
      </w:r>
      <w:r>
        <w:rPr>
          <w:rFonts w:hint="eastAsia" w:ascii="仿宋_GB2312" w:hAnsi="宋体" w:eastAsia="仿宋_GB2312" w:cs="宋体"/>
          <w:sz w:val="32"/>
          <w:szCs w:val="32"/>
          <w:lang w:val="en-US" w:eastAsia="zh-CN"/>
        </w:rPr>
        <w:t>公众号</w:t>
      </w:r>
    </w:p>
    <w:p>
      <w:pPr>
        <w:spacing w:before="156" w:beforeLines="50" w:before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drawing>
          <wp:anchor distT="0" distB="0" distL="114300" distR="114300" simplePos="0" relativeHeight="251660288" behindDoc="0" locked="0" layoutInCell="1" allowOverlap="1">
            <wp:simplePos x="0" y="0"/>
            <wp:positionH relativeFrom="column">
              <wp:posOffset>2899410</wp:posOffset>
            </wp:positionH>
            <wp:positionV relativeFrom="paragraph">
              <wp:posOffset>5715</wp:posOffset>
            </wp:positionV>
            <wp:extent cx="1809750" cy="1809750"/>
            <wp:effectExtent l="0" t="0" r="0" b="0"/>
            <wp:wrapSquare wrapText="bothSides"/>
            <wp:docPr id="84" name="图片 84" descr="微信图片_2021031514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微信图片_20210315143812"/>
                    <pic:cNvPicPr>
                      <a:picLocks noChangeAspect="1"/>
                    </pic:cNvPicPr>
                  </pic:nvPicPr>
                  <pic:blipFill>
                    <a:blip r:embed="rId18"/>
                    <a:stretch>
                      <a:fillRect/>
                    </a:stretch>
                  </pic:blipFill>
                  <pic:spPr>
                    <a:xfrm>
                      <a:off x="0" y="0"/>
                      <a:ext cx="1809750" cy="1809750"/>
                    </a:xfrm>
                    <a:prstGeom prst="rect">
                      <a:avLst/>
                    </a:prstGeom>
                  </pic:spPr>
                </pic:pic>
              </a:graphicData>
            </a:graphic>
          </wp:anchor>
        </w:drawing>
      </w:r>
      <w:r>
        <w:rPr>
          <w:rFonts w:hint="eastAsia" w:ascii="仿宋_GB2312" w:hAnsi="宋体" w:eastAsia="仿宋_GB2312" w:cs="宋体"/>
          <w:sz w:val="32"/>
          <w:szCs w:val="32"/>
        </w:rPr>
        <w:drawing>
          <wp:anchor distT="0" distB="0" distL="114300" distR="114300" simplePos="0" relativeHeight="251659264" behindDoc="0" locked="0" layoutInCell="1" allowOverlap="1">
            <wp:simplePos x="0" y="0"/>
            <wp:positionH relativeFrom="column">
              <wp:posOffset>538480</wp:posOffset>
            </wp:positionH>
            <wp:positionV relativeFrom="paragraph">
              <wp:posOffset>14605</wp:posOffset>
            </wp:positionV>
            <wp:extent cx="1895475" cy="1824990"/>
            <wp:effectExtent l="0" t="0" r="9525" b="3810"/>
            <wp:wrapSquare wrapText="bothSides"/>
            <wp:docPr id="60" name="图片 60" descr="微信图片_2021031514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10315143823"/>
                    <pic:cNvPicPr>
                      <a:picLocks noChangeAspect="1"/>
                    </pic:cNvPicPr>
                  </pic:nvPicPr>
                  <pic:blipFill>
                    <a:blip r:embed="rId19"/>
                    <a:stretch>
                      <a:fillRect/>
                    </a:stretch>
                  </pic:blipFill>
                  <pic:spPr>
                    <a:xfrm>
                      <a:off x="0" y="0"/>
                      <a:ext cx="1895475" cy="1824990"/>
                    </a:xfrm>
                    <a:prstGeom prst="rect">
                      <a:avLst/>
                    </a:prstGeom>
                  </pic:spPr>
                </pic:pic>
              </a:graphicData>
            </a:graphic>
          </wp:anchor>
        </w:drawing>
      </w:r>
      <w:bookmarkEnd w:id="5"/>
      <w:bookmarkEnd w:id="6"/>
      <w:bookmarkStart w:id="8" w:name="_3如何获取供应商账号密码"/>
      <w:bookmarkEnd w:id="8"/>
    </w:p>
    <w:p>
      <w:pPr>
        <w:spacing w:before="156" w:beforeLines="50" w:beforeAutospacing="0" w:line="240" w:lineRule="auto"/>
        <w:ind w:firstLineChars="0"/>
        <w:rPr>
          <w:rFonts w:ascii="仿宋_GB2312" w:hAnsi="宋体" w:eastAsia="仿宋_GB2312" w:cs="宋体"/>
          <w:sz w:val="32"/>
          <w:szCs w:val="32"/>
        </w:rPr>
      </w:pPr>
    </w:p>
    <w:p>
      <w:pPr>
        <w:spacing w:before="156" w:beforeLines="50" w:beforeAutospacing="0" w:line="240" w:lineRule="auto"/>
        <w:ind w:firstLineChars="0"/>
        <w:rPr>
          <w:rFonts w:ascii="仿宋_GB2312" w:hAnsi="宋体" w:eastAsia="仿宋_GB2312" w:cs="宋体"/>
          <w:sz w:val="32"/>
          <w:szCs w:val="32"/>
        </w:rPr>
      </w:pPr>
    </w:p>
    <w:p>
      <w:pPr>
        <w:ind w:firstLine="420"/>
      </w:pPr>
    </w:p>
    <w:p>
      <w:pPr>
        <w:rPr>
          <w:rFonts w:hint="eastAsia" w:ascii="宋体" w:hAnsi="宋体" w:cs="宋体"/>
        </w:rPr>
      </w:pPr>
      <w:bookmarkStart w:id="9" w:name="_Toc126929258"/>
      <w:r>
        <w:rPr>
          <w:rFonts w:hint="eastAsia" w:ascii="宋体" w:hAnsi="宋体" w:cs="宋体"/>
        </w:rPr>
        <w:br w:type="page"/>
      </w:r>
    </w:p>
    <w:p>
      <w:pPr>
        <w:pStyle w:val="2"/>
        <w:adjustRightInd/>
        <w:snapToGrid/>
        <w:spacing w:before="156" w:beforeLines="50" w:beforeAutospacing="0" w:line="240" w:lineRule="auto"/>
        <w:ind w:firstLine="200"/>
        <w:rPr>
          <w:rFonts w:ascii="宋体" w:hAnsi="宋体" w:cs="宋体"/>
        </w:rPr>
      </w:pPr>
      <w:r>
        <w:rPr>
          <w:rFonts w:hint="eastAsia" w:ascii="宋体" w:hAnsi="宋体" w:cs="宋体"/>
        </w:rPr>
        <w:t>3 供应商注册</w:t>
      </w:r>
      <w:bookmarkEnd w:id="9"/>
    </w:p>
    <w:p>
      <w:pPr>
        <w:pStyle w:val="3"/>
        <w:adjustRightInd/>
        <w:snapToGrid/>
        <w:spacing w:before="156" w:after="156"/>
        <w:ind w:firstLine="200"/>
        <w:rPr>
          <w:rFonts w:ascii="仿宋_GB2312" w:hAnsi="宋体" w:eastAsia="仿宋_GB2312" w:cs="宋体"/>
          <w:sz w:val="32"/>
          <w:szCs w:val="32"/>
        </w:rPr>
      </w:pPr>
      <w:bookmarkStart w:id="10" w:name="_Toc126929259"/>
      <w:r>
        <w:rPr>
          <w:rFonts w:hint="eastAsia" w:ascii="仿宋_GB2312" w:hAnsi="宋体" w:eastAsia="仿宋_GB2312" w:cs="宋体"/>
          <w:sz w:val="32"/>
          <w:szCs w:val="32"/>
        </w:rPr>
        <w:t>3.1获取操作说明书</w:t>
      </w:r>
      <w:bookmarkEnd w:id="10"/>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点击平台首页菜单“系统指南”</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089525" cy="2227580"/>
            <wp:effectExtent l="0" t="0" r="0" b="1270"/>
            <wp:docPr id="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
                    <pic:cNvPicPr>
                      <a:picLocks noChangeAspect="1"/>
                    </pic:cNvPicPr>
                  </pic:nvPicPr>
                  <pic:blipFill>
                    <a:blip r:embed="rId20"/>
                    <a:stretch>
                      <a:fillRect/>
                    </a:stretch>
                  </pic:blipFill>
                  <pic:spPr>
                    <a:xfrm>
                      <a:off x="0" y="0"/>
                      <a:ext cx="5099886" cy="2232394"/>
                    </a:xfrm>
                    <a:prstGeom prst="rect">
                      <a:avLst/>
                    </a:prstGeom>
                    <a:noFill/>
                    <a:ln>
                      <a:noFill/>
                    </a:ln>
                  </pic:spPr>
                </pic:pic>
              </a:graphicData>
            </a:graphic>
          </wp:inline>
        </w:drawing>
      </w:r>
    </w:p>
    <w:p>
      <w:pPr>
        <w:spacing w:before="156" w:beforeLines="50" w:beforeAutospacing="0" w:after="0" w:afterAutospacing="0" w:line="240" w:lineRule="auto"/>
        <w:ind w:left="477" w:hanging="476" w:hangingChars="149"/>
        <w:jc w:val="center"/>
        <w:rPr>
          <w:rFonts w:ascii="仿宋_GB2312" w:hAnsi="宋体" w:eastAsia="仿宋_GB2312" w:cs="宋体"/>
          <w:sz w:val="32"/>
          <w:szCs w:val="32"/>
        </w:rPr>
      </w:pPr>
      <w:r>
        <w:rPr>
          <w:rFonts w:hint="eastAsia" w:ascii="仿宋_GB2312" w:hAnsi="宋体" w:eastAsia="仿宋_GB2312" w:cs="宋体"/>
          <w:sz w:val="32"/>
          <w:szCs w:val="32"/>
        </w:rPr>
        <w:t>图 3.1</w:t>
      </w:r>
    </w:p>
    <w:p>
      <w:pPr>
        <w:spacing w:before="156" w:beforeLines="50" w:beforeAutospacing="0" w:line="240" w:lineRule="auto"/>
        <w:ind w:firstLine="0" w:firstLineChars="0"/>
        <w:rPr>
          <w:rFonts w:ascii="仿宋_GB2312" w:hAnsi="宋体" w:eastAsia="仿宋_GB2312" w:cs="宋体"/>
          <w:sz w:val="32"/>
          <w:szCs w:val="32"/>
        </w:rPr>
      </w:pPr>
      <w:r>
        <w:drawing>
          <wp:inline distT="0" distB="0" distL="114300" distR="114300">
            <wp:extent cx="5269865" cy="3426460"/>
            <wp:effectExtent l="0" t="0" r="3175" b="254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21"/>
                    <a:stretch>
                      <a:fillRect/>
                    </a:stretch>
                  </pic:blipFill>
                  <pic:spPr>
                    <a:xfrm>
                      <a:off x="0" y="0"/>
                      <a:ext cx="5269865" cy="3426460"/>
                    </a:xfrm>
                    <a:prstGeom prst="rect">
                      <a:avLst/>
                    </a:prstGeom>
                    <a:noFill/>
                    <a:ln>
                      <a:noFill/>
                    </a:ln>
                  </pic:spPr>
                </pic:pic>
              </a:graphicData>
            </a:graphic>
          </wp:inline>
        </w:drawing>
      </w:r>
    </w:p>
    <w:p>
      <w:pPr>
        <w:spacing w:before="156" w:beforeLines="50" w:beforeAutospacing="0" w:after="0" w:afterAutospacing="0" w:line="240" w:lineRule="auto"/>
        <w:ind w:left="477" w:hanging="476" w:hangingChars="149"/>
        <w:jc w:val="center"/>
        <w:rPr>
          <w:rFonts w:ascii="仿宋_GB2312" w:hAnsi="宋体" w:eastAsia="仿宋_GB2312" w:cs="宋体"/>
          <w:sz w:val="32"/>
          <w:szCs w:val="32"/>
        </w:rPr>
      </w:pPr>
      <w:r>
        <w:rPr>
          <w:rFonts w:hint="eastAsia" w:ascii="仿宋_GB2312" w:hAnsi="宋体" w:eastAsia="仿宋_GB2312" w:cs="宋体"/>
          <w:sz w:val="32"/>
          <w:szCs w:val="32"/>
        </w:rPr>
        <w:t>图 3.2</w:t>
      </w:r>
    </w:p>
    <w:p>
      <w:pPr>
        <w:spacing w:before="156" w:beforeLines="50" w:beforeAutospacing="0" w:after="0" w:afterAutospacing="0" w:line="240" w:lineRule="auto"/>
        <w:ind w:left="477" w:hanging="312" w:hangingChars="149"/>
        <w:jc w:val="center"/>
        <w:rPr>
          <w:rFonts w:ascii="仿宋_GB2312" w:hAnsi="宋体" w:eastAsia="仿宋_GB2312" w:cs="宋体"/>
          <w:sz w:val="32"/>
          <w:szCs w:val="32"/>
        </w:rPr>
      </w:pPr>
      <w:r>
        <w:drawing>
          <wp:inline distT="0" distB="0" distL="114300" distR="114300">
            <wp:extent cx="5268595" cy="2370455"/>
            <wp:effectExtent l="0" t="0" r="4445" b="6985"/>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22"/>
                    <a:stretch>
                      <a:fillRect/>
                    </a:stretch>
                  </pic:blipFill>
                  <pic:spPr>
                    <a:xfrm>
                      <a:off x="0" y="0"/>
                      <a:ext cx="5268595" cy="2370455"/>
                    </a:xfrm>
                    <a:prstGeom prst="rect">
                      <a:avLst/>
                    </a:prstGeom>
                    <a:noFill/>
                    <a:ln>
                      <a:noFill/>
                    </a:ln>
                  </pic:spPr>
                </pic:pic>
              </a:graphicData>
            </a:graphic>
          </wp:inline>
        </w:drawing>
      </w:r>
      <w:bookmarkStart w:id="285" w:name="_GoBack"/>
      <w:bookmarkEnd w:id="285"/>
      <w:r>
        <w:rPr>
          <w:rFonts w:hint="eastAsia" w:ascii="仿宋_GB2312" w:hAnsi="宋体" w:eastAsia="仿宋_GB2312" w:cs="宋体"/>
          <w:sz w:val="32"/>
          <w:szCs w:val="32"/>
        </w:rPr>
        <w:t>图 3.3</w:t>
      </w:r>
    </w:p>
    <w:bookmarkEnd w:id="7"/>
    <w:p>
      <w:pPr>
        <w:pStyle w:val="3"/>
        <w:adjustRightInd/>
        <w:snapToGrid/>
        <w:spacing w:before="156" w:after="156"/>
        <w:ind w:firstLine="200"/>
        <w:rPr>
          <w:rFonts w:ascii="仿宋_GB2312" w:hAnsi="宋体" w:eastAsia="仿宋_GB2312" w:cs="宋体"/>
          <w:sz w:val="32"/>
          <w:szCs w:val="32"/>
        </w:rPr>
      </w:pPr>
      <w:bookmarkStart w:id="11" w:name="_Toc10818018"/>
      <w:bookmarkStart w:id="12" w:name="_Toc126929260"/>
      <w:bookmarkStart w:id="13" w:name="_Toc11096421"/>
      <w:r>
        <w:rPr>
          <w:rFonts w:hint="eastAsia" w:ascii="仿宋_GB2312" w:hAnsi="宋体" w:eastAsia="仿宋_GB2312" w:cs="宋体"/>
          <w:sz w:val="32"/>
          <w:szCs w:val="32"/>
        </w:rPr>
        <w:t>3.2 新供应商</w:t>
      </w:r>
      <w:bookmarkEnd w:id="11"/>
      <w:r>
        <w:rPr>
          <w:rFonts w:hint="eastAsia" w:ascii="仿宋_GB2312" w:hAnsi="宋体" w:eastAsia="仿宋_GB2312" w:cs="宋体"/>
          <w:sz w:val="32"/>
          <w:szCs w:val="32"/>
        </w:rPr>
        <w:t>如何获取账号密码</w:t>
      </w:r>
      <w:bookmarkEnd w:id="12"/>
      <w:bookmarkEnd w:id="13"/>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在您仔细阅读过操作手册、观看过供应商报价指南视频、供应商注册指南后，请点击页面右上角【注册】进入会员申请页面。</w:t>
      </w:r>
    </w:p>
    <w:p>
      <w:pPr>
        <w:spacing w:before="156" w:beforeLines="50" w:beforeAutospacing="0" w:line="240" w:lineRule="auto"/>
        <w:ind w:firstLine="198" w:firstLineChars="62"/>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08575" cy="1790700"/>
            <wp:effectExtent l="0" t="0" r="0" b="0"/>
            <wp:docPr id="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
                    <pic:cNvPicPr>
                      <a:picLocks noChangeAspect="1"/>
                    </pic:cNvPicPr>
                  </pic:nvPicPr>
                  <pic:blipFill>
                    <a:blip r:embed="rId23"/>
                    <a:stretch>
                      <a:fillRect/>
                    </a:stretch>
                  </pic:blipFill>
                  <pic:spPr>
                    <a:xfrm>
                      <a:off x="0" y="0"/>
                      <a:ext cx="5134877" cy="1799876"/>
                    </a:xfrm>
                    <a:prstGeom prst="rect">
                      <a:avLst/>
                    </a:prstGeom>
                    <a:noFill/>
                    <a:ln>
                      <a:noFill/>
                    </a:ln>
                  </pic:spPr>
                </pic:pic>
              </a:graphicData>
            </a:graphic>
          </wp:inline>
        </w:drawing>
      </w:r>
    </w:p>
    <w:p>
      <w:pPr>
        <w:spacing w:before="156" w:beforeLines="50" w:beforeAutospacing="0" w:line="240" w:lineRule="auto"/>
        <w:ind w:firstLine="198" w:firstLineChars="62"/>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090160" cy="5694045"/>
            <wp:effectExtent l="0" t="0" r="0" b="1905"/>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090160" cy="5694045"/>
                    </a:xfrm>
                    <a:prstGeom prst="rect">
                      <a:avLst/>
                    </a:prstGeom>
                    <a:noFill/>
                    <a:ln>
                      <a:noFill/>
                    </a:ln>
                  </pic:spPr>
                </pic:pic>
              </a:graphicData>
            </a:graphic>
          </wp:inline>
        </w:drawing>
      </w:r>
    </w:p>
    <w:p>
      <w:pPr>
        <w:spacing w:before="156" w:beforeLines="50" w:beforeAutospacing="0" w:after="0" w:afterAutospacing="0" w:line="240" w:lineRule="auto"/>
        <w:ind w:left="477" w:hanging="476" w:hangingChars="149"/>
        <w:jc w:val="center"/>
        <w:rPr>
          <w:rFonts w:ascii="仿宋_GB2312" w:hAnsi="宋体" w:eastAsia="仿宋_GB2312" w:cs="宋体"/>
          <w:sz w:val="32"/>
          <w:szCs w:val="32"/>
        </w:rPr>
      </w:pPr>
      <w:r>
        <w:rPr>
          <w:rFonts w:hint="eastAsia" w:ascii="仿宋_GB2312" w:hAnsi="宋体" w:eastAsia="仿宋_GB2312" w:cs="宋体"/>
          <w:sz w:val="32"/>
          <w:szCs w:val="32"/>
        </w:rPr>
        <w:t>图 3.4</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拖拉页面滚动条阅读“包钢电子采购交易平台服务协议”，点击【同意并继续】进入“基础资料”页面。 </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6850" cy="4794250"/>
            <wp:effectExtent l="0" t="0" r="0" b="6350"/>
            <wp:docPr id="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pic:cNvPicPr>
                      <a:picLocks noChangeAspect="1"/>
                    </pic:cNvPicPr>
                  </pic:nvPicPr>
                  <pic:blipFill>
                    <a:blip r:embed="rId25"/>
                    <a:stretch>
                      <a:fillRect/>
                    </a:stretch>
                  </pic:blipFill>
                  <pic:spPr>
                    <a:xfrm>
                      <a:off x="0" y="0"/>
                      <a:ext cx="5307185" cy="4822394"/>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正确填写页面资料（标识红色</w:t>
      </w:r>
      <w:r>
        <w:rPr>
          <w:rFonts w:hint="eastAsia" w:ascii="仿宋_GB2312" w:hAnsi="宋体" w:eastAsia="仿宋_GB2312" w:cs="宋体"/>
          <w:color w:val="FF0000"/>
          <w:sz w:val="32"/>
          <w:szCs w:val="32"/>
        </w:rPr>
        <w:t>*</w:t>
      </w:r>
      <w:r>
        <w:rPr>
          <w:rFonts w:hint="eastAsia" w:ascii="仿宋_GB2312" w:hAnsi="宋体" w:eastAsia="仿宋_GB2312" w:cs="宋体"/>
          <w:sz w:val="32"/>
          <w:szCs w:val="32"/>
        </w:rPr>
        <w:t>的栏位为必填项）后，按页面下方的【提交】按钮。</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页面上方提示“</w:t>
      </w:r>
      <w:r>
        <w:rPr>
          <w:rFonts w:hint="eastAsia" w:ascii="仿宋_GB2312" w:hAnsi="宋体" w:eastAsia="仿宋_GB2312" w:cs="宋体"/>
          <w:color w:val="FF0000"/>
          <w:sz w:val="32"/>
          <w:szCs w:val="32"/>
        </w:rPr>
        <w:t>提交成功，招标中心会在三个工作日内进行审核，审核通过后会将用户名及密码发送至所填写的委托代理人手机号中</w:t>
      </w:r>
      <w:r>
        <w:rPr>
          <w:rFonts w:hint="eastAsia" w:ascii="仿宋_GB2312" w:hAnsi="宋体" w:eastAsia="仿宋_GB2312" w:cs="宋体"/>
          <w:sz w:val="32"/>
          <w:szCs w:val="32"/>
        </w:rPr>
        <w:t>”，表明您的提交已完成，包钢招标中心将对您提交的申请进行审核，通常当日即可审核，审核通过后会将用户账号、用户密码以短信形式发送至</w:t>
      </w:r>
      <w:r>
        <w:rPr>
          <w:rFonts w:hint="eastAsia" w:ascii="仿宋_GB2312" w:hAnsi="宋体" w:eastAsia="仿宋_GB2312" w:cs="宋体"/>
          <w:color w:val="FF0000"/>
          <w:sz w:val="32"/>
          <w:szCs w:val="32"/>
        </w:rPr>
        <w:t>委托代理人手机上</w:t>
      </w:r>
      <w:r>
        <w:rPr>
          <w:rFonts w:hint="eastAsia" w:ascii="仿宋_GB2312" w:hAnsi="宋体" w:eastAsia="仿宋_GB2312" w:cs="宋体"/>
          <w:sz w:val="32"/>
          <w:szCs w:val="32"/>
        </w:rPr>
        <w:t>。若在提交申请</w:t>
      </w:r>
      <w:r>
        <w:rPr>
          <w:rFonts w:hint="eastAsia" w:ascii="仿宋_GB2312" w:hAnsi="宋体" w:eastAsia="仿宋_GB2312" w:cs="宋体"/>
          <w:sz w:val="32"/>
          <w:szCs w:val="32"/>
          <w:highlight w:val="yellow"/>
        </w:rPr>
        <w:t>三个工作</w:t>
      </w:r>
      <w:r>
        <w:rPr>
          <w:rFonts w:hint="eastAsia" w:ascii="仿宋_GB2312" w:hAnsi="宋体" w:eastAsia="仿宋_GB2312" w:cs="宋体"/>
          <w:sz w:val="32"/>
          <w:szCs w:val="32"/>
        </w:rPr>
        <w:t>日后仍未收到短信，请核实检查委托代理人手机是否将短信识别为垃圾短信，如手机无误，请至电0472-2668995说明情况。</w:t>
      </w:r>
    </w:p>
    <w:p>
      <w:pPr>
        <w:spacing w:before="156" w:beforeLines="50" w:beforeAutospacing="0" w:line="240" w:lineRule="auto"/>
        <w:ind w:firstLine="640"/>
        <w:rPr>
          <w:rFonts w:ascii="仿宋_GB2312" w:hAnsi="宋体" w:eastAsia="仿宋_GB2312" w:cs="宋体"/>
          <w:sz w:val="32"/>
          <w:szCs w:val="32"/>
          <w:highlight w:val="cyan"/>
        </w:rPr>
      </w:pPr>
      <w:r>
        <w:rPr>
          <w:rFonts w:hint="eastAsia" w:ascii="仿宋_GB2312" w:hAnsi="宋体" w:eastAsia="仿宋_GB2312" w:cs="宋体"/>
          <w:sz w:val="32"/>
          <w:szCs w:val="32"/>
        </w:rPr>
        <w:t>如页面上方提示</w:t>
      </w:r>
      <w:r>
        <w:rPr>
          <w:rFonts w:hint="eastAsia" w:ascii="仿宋_GB2312" w:hAnsi="宋体" w:eastAsia="仿宋_GB2312" w:cs="宋体"/>
          <w:color w:val="FF0000"/>
          <w:sz w:val="32"/>
          <w:szCs w:val="32"/>
        </w:rPr>
        <w:t>“错误 :厂商名称[某某某某某某某公司]已经存在,厂商编号为：例[00000001],不可以再注册!”</w:t>
      </w:r>
      <w:r>
        <w:rPr>
          <w:rFonts w:hint="eastAsia" w:ascii="仿宋_GB2312" w:hAnsi="宋体" w:eastAsia="仿宋_GB2312" w:cs="宋体"/>
          <w:sz w:val="32"/>
          <w:szCs w:val="32"/>
        </w:rPr>
        <w:t>，说明该公司已经在电子平台注册，请根据提示厂商编号，请至平台首页右上角处点击登录按钮→【忘记密码】，按页面提示输入该编号，M00000001（</w:t>
      </w:r>
      <w:r>
        <w:rPr>
          <w:rFonts w:hint="eastAsia" w:ascii="仿宋_GB2312" w:hAnsi="宋体" w:eastAsia="仿宋_GB2312" w:cs="宋体"/>
          <w:color w:val="FF0000"/>
          <w:sz w:val="32"/>
          <w:szCs w:val="32"/>
        </w:rPr>
        <w:t>编号前加大写M</w:t>
      </w:r>
      <w:r>
        <w:rPr>
          <w:rFonts w:hint="eastAsia" w:ascii="仿宋_GB2312" w:hAnsi="宋体" w:eastAsia="仿宋_GB2312" w:cs="宋体"/>
          <w:sz w:val="32"/>
          <w:szCs w:val="32"/>
        </w:rPr>
        <w:t>），输入委托代理人手机号根据提示找回密码。</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sz w:val="32"/>
          <w:szCs w:val="32"/>
        </w:rPr>
        <w:t>如页面上方提示</w:t>
      </w:r>
      <w:r>
        <w:rPr>
          <w:rFonts w:hint="eastAsia" w:ascii="仿宋_GB2312" w:hAnsi="宋体" w:eastAsia="仿宋_GB2312" w:cs="宋体"/>
          <w:color w:val="FF0000"/>
          <w:sz w:val="32"/>
          <w:szCs w:val="32"/>
        </w:rPr>
        <w:t>“错误 :统一社会信用编号[1231231231]已经申请过,请勿重复申请”</w:t>
      </w:r>
      <w:r>
        <w:rPr>
          <w:rFonts w:hint="eastAsia" w:ascii="仿宋_GB2312" w:hAnsi="宋体" w:eastAsia="仿宋_GB2312" w:cs="宋体"/>
          <w:sz w:val="32"/>
          <w:szCs w:val="32"/>
        </w:rPr>
        <w:t xml:space="preserve"> ，说明该公司已经在电子平台注册，请至平台首页右上角处点击登录按钮→【供应商帐号找回】，按页面提示输入信息，点击找回账号。然后点击登录按钮→【忘记密码】，按页面提示输入厂商编号，输入委托代理人手机号根据提示找回密码。</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※注：2、委托代理人手机请正确填写</w:t>
      </w:r>
      <w:r>
        <w:rPr>
          <w:rFonts w:hint="eastAsia" w:ascii="仿宋_GB2312" w:hAnsi="宋体" w:eastAsia="仿宋_GB2312" w:cs="宋体"/>
          <w:color w:val="FF0000"/>
          <w:sz w:val="32"/>
          <w:szCs w:val="32"/>
        </w:rPr>
        <w:drawing>
          <wp:inline distT="0" distB="0" distL="0" distR="0">
            <wp:extent cx="2066925" cy="40005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066925" cy="400050"/>
                    </a:xfrm>
                    <a:prstGeom prst="rect">
                      <a:avLst/>
                    </a:prstGeom>
                    <a:noFill/>
                    <a:ln>
                      <a:noFill/>
                    </a:ln>
                  </pic:spPr>
                </pic:pic>
              </a:graphicData>
            </a:graphic>
          </wp:inline>
        </w:drawing>
      </w:r>
      <w:r>
        <w:rPr>
          <w:rFonts w:hint="eastAsia" w:ascii="仿宋_GB2312" w:hAnsi="宋体" w:eastAsia="仿宋_GB2312" w:cs="宋体"/>
          <w:color w:val="FF0000"/>
          <w:sz w:val="32"/>
          <w:szCs w:val="32"/>
        </w:rPr>
        <w:t>，后续账号密码及投标过程中的通知均已短信的形式通知至委托代理人，若委托代理人更换需及时在平台供应商资料进行修改，修改界面（登录EP平台→基本资料→基本资料→基本资料修改（参考4.2 供应商资料修改）。</w:t>
      </w:r>
    </w:p>
    <w:p>
      <w:pPr>
        <w:pStyle w:val="2"/>
        <w:adjustRightInd/>
        <w:snapToGrid/>
        <w:spacing w:before="156" w:beforeLines="50" w:beforeAutospacing="0" w:line="240" w:lineRule="auto"/>
        <w:ind w:firstLine="200"/>
        <w:rPr>
          <w:rFonts w:ascii="宋体" w:hAnsi="宋体" w:cs="宋体"/>
        </w:rPr>
      </w:pPr>
      <w:bookmarkStart w:id="14" w:name="_Toc10818020"/>
      <w:bookmarkStart w:id="15" w:name="_Toc11096423"/>
      <w:bookmarkStart w:id="16" w:name="_Toc126929261"/>
      <w:r>
        <w:rPr>
          <w:rFonts w:hint="eastAsia" w:ascii="宋体" w:hAnsi="宋体" w:cs="宋体"/>
        </w:rPr>
        <w:t>4 供应商</w:t>
      </w:r>
      <w:bookmarkEnd w:id="14"/>
      <w:bookmarkEnd w:id="15"/>
      <w:r>
        <w:rPr>
          <w:rFonts w:hint="eastAsia" w:ascii="宋体" w:hAnsi="宋体" w:cs="宋体"/>
        </w:rPr>
        <w:t>登录</w:t>
      </w:r>
      <w:bookmarkEnd w:id="16"/>
    </w:p>
    <w:p>
      <w:pPr>
        <w:pStyle w:val="3"/>
        <w:adjustRightInd/>
        <w:snapToGrid/>
        <w:spacing w:before="156" w:after="156"/>
        <w:ind w:firstLine="200"/>
        <w:rPr>
          <w:rFonts w:ascii="仿宋_GB2312" w:hAnsi="宋体" w:eastAsia="仿宋_GB2312" w:cs="宋体"/>
          <w:sz w:val="32"/>
          <w:szCs w:val="32"/>
        </w:rPr>
      </w:pPr>
      <w:bookmarkStart w:id="17" w:name="_Toc126929262"/>
      <w:bookmarkStart w:id="18" w:name="_Toc10818019"/>
      <w:bookmarkStart w:id="19" w:name="_Toc11096422"/>
      <w:r>
        <w:rPr>
          <w:rFonts w:hint="eastAsia" w:ascii="仿宋_GB2312" w:hAnsi="宋体" w:eastAsia="仿宋_GB2312" w:cs="宋体"/>
          <w:sz w:val="32"/>
          <w:szCs w:val="32"/>
        </w:rPr>
        <w:t>4.1 已注册供应商登录</w:t>
      </w:r>
      <w:bookmarkEnd w:id="17"/>
      <w:bookmarkEnd w:id="18"/>
      <w:bookmarkEnd w:id="19"/>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在登录系统时，如果您已经是包钢供应商成员，在供应商编号前加上“M”，即是您登录电子招标投标交易平台的用户帐号。</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例如：供应商编号为： 00000123</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则用户帐号为： M00000123 （登录电子招投标平台时使用）</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color w:val="FF0000"/>
          <w:sz w:val="32"/>
          <w:szCs w:val="32"/>
        </w:rPr>
        <w:t>注：密码每日输错次数上限是6次，若输错超过6次则不可再登录，需点【忘记密码】修改密码后，重新登录即可。</w:t>
      </w:r>
    </w:p>
    <w:p>
      <w:pPr>
        <w:spacing w:before="156" w:beforeLines="50" w:beforeAutospacing="0" w:line="240" w:lineRule="auto"/>
        <w:ind w:firstLine="640"/>
        <w:rPr>
          <w:rFonts w:ascii="仿宋_GB2312" w:hAnsi="宋体" w:eastAsia="仿宋_GB2312" w:cs="宋体"/>
          <w:sz w:val="32"/>
          <w:szCs w:val="32"/>
        </w:rPr>
      </w:pPr>
      <w:bookmarkStart w:id="20" w:name="_Toc28048"/>
      <w:bookmarkStart w:id="21" w:name="_Toc1136"/>
      <w:r>
        <w:rPr>
          <w:rFonts w:hint="eastAsia" w:ascii="仿宋_GB2312" w:hAnsi="宋体" w:eastAsia="仿宋_GB2312" w:cs="宋体"/>
          <w:sz w:val="32"/>
          <w:szCs w:val="32"/>
        </w:rPr>
        <w:t>为保证您个人信息的安全性，系统会定期提示您密码过期，这时您需要在弹出的提示窗口处点击确定按钮后，按页面提示操作即可。</w:t>
      </w:r>
    </w:p>
    <w:p>
      <w:pPr>
        <w:pStyle w:val="3"/>
        <w:adjustRightInd/>
        <w:snapToGrid/>
        <w:spacing w:before="156" w:after="156"/>
        <w:ind w:firstLine="200"/>
        <w:rPr>
          <w:rFonts w:ascii="仿宋_GB2312" w:hAnsi="宋体" w:eastAsia="仿宋_GB2312" w:cs="宋体"/>
          <w:sz w:val="32"/>
          <w:szCs w:val="32"/>
        </w:rPr>
      </w:pPr>
      <w:bookmarkStart w:id="22" w:name="_4供应商资料修改"/>
      <w:bookmarkEnd w:id="22"/>
      <w:bookmarkStart w:id="23" w:name="_Toc126929263"/>
      <w:bookmarkStart w:id="24" w:name="_修改厂商资料"/>
      <w:r>
        <w:rPr>
          <w:rFonts w:hint="eastAsia" w:ascii="仿宋_GB2312" w:hAnsi="宋体" w:eastAsia="仿宋_GB2312" w:cs="宋体"/>
          <w:sz w:val="32"/>
          <w:szCs w:val="32"/>
        </w:rPr>
        <w:t>4.2 供应商资料修改</w:t>
      </w:r>
      <w:bookmarkEnd w:id="23"/>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登陆后在任何页面都可以通过点击菜单“投标报价业务</w:t>
      </w:r>
      <w:r>
        <w:rPr>
          <w:rFonts w:hint="eastAsia" w:ascii="仿宋_GB2312" w:hAnsi="宋体" w:eastAsia="仿宋_GB2312" w:cs="宋体"/>
          <w:b/>
          <w:sz w:val="32"/>
          <w:szCs w:val="32"/>
        </w:rPr>
        <w:t>--&gt;</w:t>
      </w:r>
      <w:r>
        <w:rPr>
          <w:rFonts w:hint="eastAsia" w:ascii="仿宋_GB2312" w:hAnsi="宋体" w:eastAsia="仿宋_GB2312" w:cs="宋体"/>
          <w:sz w:val="32"/>
          <w:szCs w:val="32"/>
        </w:rPr>
        <w:t>个人信息资料</w:t>
      </w:r>
      <w:r>
        <w:rPr>
          <w:rFonts w:hint="eastAsia" w:ascii="仿宋_GB2312" w:hAnsi="宋体" w:eastAsia="仿宋_GB2312" w:cs="宋体"/>
          <w:b/>
          <w:sz w:val="32"/>
          <w:szCs w:val="32"/>
        </w:rPr>
        <w:t>--&gt;</w:t>
      </w:r>
      <w:r>
        <w:rPr>
          <w:rFonts w:hint="eastAsia" w:ascii="仿宋_GB2312" w:hAnsi="宋体" w:eastAsia="仿宋_GB2312" w:cs="宋体"/>
          <w:sz w:val="32"/>
          <w:szCs w:val="32"/>
        </w:rPr>
        <w:t>基础资料修改申请”进入供应商基本资料修改页面。</w:t>
      </w:r>
    </w:p>
    <w:p>
      <w:pPr>
        <w:spacing w:before="156" w:beforeLines="50" w:beforeAutospacing="0" w:line="240" w:lineRule="auto"/>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755640" cy="2756535"/>
            <wp:effectExtent l="0" t="0" r="0" b="571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5896" cy="2756535"/>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基础资料包括基本资料、企业概况、业务联系及承诺、财务、人员概况、投标范围、证书等几个页签。页面左侧选择需要修改的签页，进入后进行修改（标识红色</w:t>
      </w:r>
      <w:r>
        <w:rPr>
          <w:rFonts w:hint="eastAsia" w:ascii="仿宋_GB2312" w:hAnsi="宋体" w:eastAsia="仿宋_GB2312" w:cs="宋体"/>
          <w:color w:val="FF0000"/>
          <w:sz w:val="32"/>
          <w:szCs w:val="32"/>
        </w:rPr>
        <w:t>*</w:t>
      </w:r>
      <w:r>
        <w:rPr>
          <w:rFonts w:hint="eastAsia" w:ascii="仿宋_GB2312" w:hAnsi="宋体" w:eastAsia="仿宋_GB2312" w:cs="宋体"/>
          <w:sz w:val="32"/>
          <w:szCs w:val="32"/>
        </w:rPr>
        <w:t>的栏位为必填项），修改完成点击【我要修改】按钮，点击确定即可。</w:t>
      </w:r>
    </w:p>
    <w:p>
      <w:pPr>
        <w:spacing w:before="156" w:beforeLines="50" w:beforeAutospacing="0" w:line="240" w:lineRule="auto"/>
        <w:ind w:firstLine="0" w:firstLineChars="0"/>
        <w:rPr>
          <w:rFonts w:ascii="仿宋_GB2312" w:hAnsi="宋体" w:eastAsia="仿宋_GB2312" w:cs="宋体"/>
          <w:sz w:val="32"/>
          <w:szCs w:val="32"/>
        </w:rPr>
      </w:pPr>
      <w:r>
        <w:drawing>
          <wp:inline distT="0" distB="0" distL="0" distR="0">
            <wp:extent cx="5274310" cy="2625090"/>
            <wp:effectExtent l="0" t="0" r="254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8"/>
                    <a:stretch>
                      <a:fillRect/>
                    </a:stretch>
                  </pic:blipFill>
                  <pic:spPr>
                    <a:xfrm>
                      <a:off x="0" y="0"/>
                      <a:ext cx="5274310" cy="2625090"/>
                    </a:xfrm>
                    <a:prstGeom prst="rect">
                      <a:avLst/>
                    </a:prstGeom>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注：1、若资料中*项信息未填全，需修改其中某一项（如厂商名称）信息，需将所有*项填写完成后再点击修改，否则修改项信息将无法保存。</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2、所有空缺的资料都应自行填齐。</w:t>
      </w:r>
    </w:p>
    <w:p>
      <w:pPr>
        <w:widowControl/>
        <w:spacing w:before="156" w:beforeLines="50" w:beforeAutospacing="0" w:after="0" w:after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3、若有公司名、税号信息需要变更，</w:t>
      </w:r>
      <w:r>
        <w:fldChar w:fldCharType="begin"/>
      </w:r>
      <w:r>
        <w:instrText xml:space="preserve">HYPERLINK "mailto:则须将需求发送至bgzbzx01@188.com"</w:instrText>
      </w:r>
      <w:r>
        <w:fldChar w:fldCharType="separate"/>
      </w:r>
      <w:r>
        <w:rPr>
          <w:rStyle w:val="16"/>
          <w:rFonts w:hint="eastAsia" w:ascii="仿宋_GB2312" w:hAnsi="宋体" w:eastAsia="仿宋_GB2312" w:cs="宋体"/>
          <w:color w:val="FF0000"/>
          <w:sz w:val="32"/>
          <w:szCs w:val="32"/>
        </w:rPr>
        <w:t>则须将需求发送至bgzbzx01@188.com</w:t>
      </w:r>
      <w:r>
        <w:rPr>
          <w:rStyle w:val="16"/>
          <w:rFonts w:ascii="仿宋_GB2312" w:hAnsi="宋体" w:eastAsia="仿宋_GB2312" w:cs="宋体"/>
          <w:color w:val="FF0000"/>
          <w:sz w:val="32"/>
          <w:szCs w:val="32"/>
        </w:rPr>
        <w:fldChar w:fldCharType="end"/>
      </w:r>
      <w:r>
        <w:rPr>
          <w:rFonts w:hint="eastAsia" w:ascii="仿宋_GB2312" w:hAnsi="宋体" w:eastAsia="仿宋_GB2312" w:cs="宋体"/>
          <w:color w:val="FF0000"/>
          <w:sz w:val="32"/>
          <w:szCs w:val="32"/>
        </w:rPr>
        <w:t>,联系工作人员修改。</w:t>
      </w:r>
    </w:p>
    <w:p>
      <w:pPr>
        <w:widowControl/>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4、委托代理人名称、委托人联系电话等信息修改，请点击左侧【业务联系承诺】，输入相关信息即可。</w:t>
      </w:r>
    </w:p>
    <w:p>
      <w:pPr>
        <w:pStyle w:val="3"/>
        <w:adjustRightInd/>
        <w:snapToGrid/>
        <w:spacing w:before="156" w:after="156"/>
        <w:ind w:firstLine="200"/>
        <w:rPr>
          <w:rFonts w:ascii="仿宋_GB2312" w:hAnsi="宋体" w:eastAsia="仿宋_GB2312" w:cs="宋体"/>
          <w:sz w:val="32"/>
          <w:szCs w:val="32"/>
        </w:rPr>
      </w:pPr>
      <w:bookmarkStart w:id="25" w:name="_Toc126929264"/>
      <w:r>
        <w:rPr>
          <w:rFonts w:hint="eastAsia" w:ascii="仿宋_GB2312" w:hAnsi="宋体" w:eastAsia="仿宋_GB2312" w:cs="宋体"/>
          <w:sz w:val="32"/>
          <w:szCs w:val="32"/>
        </w:rPr>
        <w:t>4.3供应商帐号、密码找回</w:t>
      </w:r>
      <w:bookmarkEnd w:id="25"/>
    </w:p>
    <w:p>
      <w:pPr>
        <w:spacing w:before="156" w:beforeLines="50" w:beforeAutospacing="0" w:line="240" w:lineRule="auto"/>
        <w:ind w:firstLine="640"/>
        <w:rPr>
          <w:rFonts w:ascii="仿宋_GB2312" w:hAnsi="宋体" w:eastAsia="仿宋_GB2312" w:cs="宋体"/>
          <w:color w:val="000000" w:themeColor="text1"/>
          <w:sz w:val="32"/>
          <w:szCs w:val="32"/>
          <w14:textFill>
            <w14:solidFill>
              <w14:schemeClr w14:val="tx1"/>
            </w14:solidFill>
          </w14:textFill>
        </w:rPr>
      </w:pPr>
      <w:r>
        <w:rPr>
          <w:rFonts w:hint="eastAsia" w:ascii="仿宋_GB2312" w:hAnsi="宋体" w:eastAsia="仿宋_GB2312" w:cs="宋体"/>
          <w:color w:val="000000" w:themeColor="text1"/>
          <w:sz w:val="32"/>
          <w:szCs w:val="32"/>
          <w14:textFill>
            <w14:solidFill>
              <w14:schemeClr w14:val="tx1"/>
            </w14:solidFill>
          </w14:textFill>
        </w:rPr>
        <w:t>4.2.1若委托代理人手机号码忘记或无法使用，请参阅平台首页→系统指南→供应商→《如何变更委托代理人》，按流程操作即可。</w:t>
      </w:r>
    </w:p>
    <w:p>
      <w:pPr>
        <w:spacing w:before="156" w:beforeLines="50" w:beforeAutospacing="0" w:line="240" w:lineRule="auto"/>
        <w:ind w:firstLine="640"/>
        <w:rPr>
          <w:rFonts w:ascii="仿宋_GB2312" w:hAnsi="宋体" w:eastAsia="仿宋_GB2312" w:cs="宋体"/>
          <w:color w:val="000000" w:themeColor="text1"/>
          <w:sz w:val="32"/>
          <w:szCs w:val="32"/>
          <w14:textFill>
            <w14:solidFill>
              <w14:schemeClr w14:val="tx1"/>
            </w14:solidFill>
          </w14:textFill>
        </w:rPr>
      </w:pPr>
      <w:r>
        <w:rPr>
          <w:rFonts w:hint="eastAsia" w:ascii="仿宋_GB2312" w:hAnsi="宋体" w:eastAsia="仿宋_GB2312" w:cs="宋体"/>
          <w:color w:val="000000" w:themeColor="text1"/>
          <w:sz w:val="32"/>
          <w:szCs w:val="32"/>
          <w14:textFill>
            <w14:solidFill>
              <w14:schemeClr w14:val="tx1"/>
            </w14:solidFill>
          </w14:textFill>
        </w:rPr>
        <w:t>4.2.2如委托代理人手机号码可以使用，可参阅以下步骤进行找回：</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（1）供应商账号找回：进入平台首页→点击登录→点击供应商账号找回（图4.1）→按页面提示填写即可（图4.2）；</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13680" cy="2689860"/>
            <wp:effectExtent l="0" t="0" r="1270" b="15240"/>
            <wp:docPr id="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
                    <pic:cNvPicPr>
                      <a:picLocks noChangeAspect="1"/>
                    </pic:cNvPicPr>
                  </pic:nvPicPr>
                  <pic:blipFill>
                    <a:blip r:embed="rId29"/>
                    <a:stretch>
                      <a:fillRect/>
                    </a:stretch>
                  </pic:blipFill>
                  <pic:spPr>
                    <a:xfrm>
                      <a:off x="0" y="0"/>
                      <a:ext cx="5313680" cy="2689860"/>
                    </a:xfrm>
                    <a:prstGeom prst="rect">
                      <a:avLst/>
                    </a:prstGeom>
                    <a:noFill/>
                    <a:ln>
                      <a:noFill/>
                    </a:ln>
                  </pic:spPr>
                </pic:pic>
              </a:graphicData>
            </a:graphic>
          </wp:inline>
        </w:drawing>
      </w:r>
    </w:p>
    <w:p>
      <w:pPr>
        <w:spacing w:before="156" w:beforeLines="50" w:beforeAutospacing="0" w:line="240" w:lineRule="auto"/>
        <w:ind w:firstLine="640"/>
        <w:jc w:val="center"/>
        <w:rPr>
          <w:rFonts w:ascii="仿宋_GB2312" w:hAnsi="宋体" w:eastAsia="仿宋_GB2312" w:cs="宋体"/>
          <w:sz w:val="32"/>
          <w:szCs w:val="32"/>
        </w:rPr>
      </w:pPr>
      <w:r>
        <w:rPr>
          <w:rFonts w:hint="eastAsia" w:ascii="仿宋_GB2312" w:hAnsi="宋体" w:eastAsia="仿宋_GB2312" w:cs="宋体"/>
          <w:sz w:val="32"/>
          <w:szCs w:val="32"/>
        </w:rPr>
        <w:t>图 4.1</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4933950" cy="2667000"/>
            <wp:effectExtent l="0" t="0" r="0" b="0"/>
            <wp:docPr id="9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1"/>
                    <pic:cNvPicPr>
                      <a:picLocks noChangeAspect="1"/>
                    </pic:cNvPicPr>
                  </pic:nvPicPr>
                  <pic:blipFill>
                    <a:blip r:embed="rId30"/>
                    <a:stretch>
                      <a:fillRect/>
                    </a:stretch>
                  </pic:blipFill>
                  <pic:spPr>
                    <a:xfrm>
                      <a:off x="0" y="0"/>
                      <a:ext cx="4933950" cy="2667000"/>
                    </a:xfrm>
                    <a:prstGeom prst="rect">
                      <a:avLst/>
                    </a:prstGeom>
                    <a:noFill/>
                    <a:ln>
                      <a:noFill/>
                    </a:ln>
                  </pic:spPr>
                </pic:pic>
              </a:graphicData>
            </a:graphic>
          </wp:inline>
        </w:drawing>
      </w:r>
    </w:p>
    <w:p>
      <w:pPr>
        <w:spacing w:before="156" w:beforeLines="50" w:beforeAutospacing="0" w:line="240" w:lineRule="auto"/>
        <w:ind w:firstLine="640"/>
        <w:jc w:val="center"/>
        <w:rPr>
          <w:rFonts w:ascii="仿宋_GB2312" w:hAnsi="宋体" w:eastAsia="仿宋_GB2312" w:cs="宋体"/>
          <w:sz w:val="32"/>
          <w:szCs w:val="32"/>
        </w:rPr>
      </w:pPr>
      <w:r>
        <w:rPr>
          <w:rFonts w:hint="eastAsia" w:ascii="仿宋_GB2312" w:hAnsi="宋体" w:eastAsia="仿宋_GB2312" w:cs="宋体"/>
          <w:sz w:val="32"/>
          <w:szCs w:val="32"/>
        </w:rPr>
        <w:t>图4.2</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（2）供应商密码找回：进入平台首页→点击登录→点击忘记密码（图4.3）→按页面提示填写即可（图4.4）；</w:t>
      </w:r>
    </w:p>
    <w:p>
      <w:pPr>
        <w:spacing w:before="156" w:beforeLines="50" w:beforeAutospacing="0" w:line="240" w:lineRule="auto"/>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38750" cy="2585720"/>
            <wp:effectExtent l="0" t="0" r="0" b="5080"/>
            <wp:docPr id="1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pic:cNvPicPr>
                      <a:picLocks noChangeAspect="1"/>
                    </pic:cNvPicPr>
                  </pic:nvPicPr>
                  <pic:blipFill>
                    <a:blip r:embed="rId31"/>
                    <a:stretch>
                      <a:fillRect/>
                    </a:stretch>
                  </pic:blipFill>
                  <pic:spPr>
                    <a:xfrm>
                      <a:off x="0" y="0"/>
                      <a:ext cx="5254669" cy="2594035"/>
                    </a:xfrm>
                    <a:prstGeom prst="rect">
                      <a:avLst/>
                    </a:prstGeom>
                    <a:noFill/>
                    <a:ln>
                      <a:noFill/>
                    </a:ln>
                  </pic:spPr>
                </pic:pic>
              </a:graphicData>
            </a:graphic>
          </wp:inline>
        </w:drawing>
      </w:r>
      <w:r>
        <w:rPr>
          <w:rFonts w:hint="eastAsia" w:ascii="仿宋_GB2312" w:hAnsi="宋体" w:eastAsia="仿宋_GB2312" w:cs="宋体"/>
          <w:sz w:val="32"/>
          <w:szCs w:val="32"/>
        </w:rPr>
        <w:t>图4.3</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60670" cy="2486025"/>
            <wp:effectExtent l="0" t="0" r="0" b="0"/>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32"/>
                    <a:stretch>
                      <a:fillRect/>
                    </a:stretch>
                  </pic:blipFill>
                  <pic:spPr>
                    <a:xfrm>
                      <a:off x="0" y="0"/>
                      <a:ext cx="5370243" cy="2490418"/>
                    </a:xfrm>
                    <a:prstGeom prst="rect">
                      <a:avLst/>
                    </a:prstGeom>
                    <a:noFill/>
                    <a:ln>
                      <a:noFill/>
                    </a:ln>
                  </pic:spPr>
                </pic:pic>
              </a:graphicData>
            </a:graphic>
          </wp:inline>
        </w:drawing>
      </w:r>
    </w:p>
    <w:p>
      <w:pPr>
        <w:spacing w:before="156" w:beforeLines="50" w:beforeAutospacing="0" w:line="240" w:lineRule="auto"/>
        <w:ind w:firstLine="640"/>
        <w:jc w:val="center"/>
        <w:rPr>
          <w:rFonts w:ascii="仿宋_GB2312" w:hAnsi="宋体" w:eastAsia="仿宋_GB2312" w:cs="宋体"/>
          <w:sz w:val="32"/>
          <w:szCs w:val="32"/>
        </w:rPr>
      </w:pPr>
      <w:r>
        <w:rPr>
          <w:rFonts w:hint="eastAsia" w:ascii="仿宋_GB2312" w:hAnsi="宋体" w:eastAsia="仿宋_GB2312" w:cs="宋体"/>
          <w:sz w:val="32"/>
          <w:szCs w:val="32"/>
        </w:rPr>
        <w:t>图4.4</w:t>
      </w:r>
    </w:p>
    <w:p>
      <w:pPr>
        <w:spacing w:before="156" w:beforeLines="50" w:beforeAutospacing="0" w:line="240" w:lineRule="auto"/>
        <w:ind w:firstLine="640"/>
        <w:rPr>
          <w:rFonts w:ascii="仿宋_GB2312" w:hAnsi="宋体" w:eastAsia="仿宋_GB2312" w:cs="宋体"/>
          <w:sz w:val="32"/>
          <w:szCs w:val="32"/>
        </w:rPr>
      </w:pPr>
    </w:p>
    <w:p>
      <w:pPr>
        <w:spacing w:before="156" w:beforeLines="50" w:beforeAutospacing="0" w:line="240" w:lineRule="auto"/>
        <w:ind w:firstLineChars="0"/>
        <w:rPr>
          <w:rFonts w:ascii="仿宋_GB2312" w:hAnsi="宋体" w:eastAsia="仿宋_GB2312" w:cs="宋体"/>
          <w:sz w:val="32"/>
          <w:szCs w:val="32"/>
        </w:rPr>
      </w:pPr>
    </w:p>
    <w:p>
      <w:pPr>
        <w:pStyle w:val="3"/>
        <w:adjustRightInd/>
        <w:snapToGrid/>
        <w:spacing w:before="156" w:after="156"/>
        <w:ind w:firstLine="200"/>
        <w:rPr>
          <w:rFonts w:ascii="仿宋_GB2312" w:hAnsi="宋体" w:eastAsia="仿宋_GB2312" w:cs="宋体"/>
          <w:sz w:val="32"/>
          <w:szCs w:val="32"/>
        </w:rPr>
        <w:sectPr>
          <w:footerReference r:id="rId13" w:type="default"/>
          <w:pgSz w:w="11906" w:h="16838"/>
          <w:pgMar w:top="1440" w:right="1800" w:bottom="1440" w:left="1800" w:header="907" w:footer="737" w:gutter="0"/>
          <w:pgNumType w:start="1"/>
          <w:cols w:space="720" w:num="1"/>
          <w:docGrid w:type="lines" w:linePitch="312" w:charSpace="0"/>
        </w:sectPr>
      </w:pPr>
    </w:p>
    <w:bookmarkEnd w:id="20"/>
    <w:bookmarkEnd w:id="21"/>
    <w:bookmarkEnd w:id="24"/>
    <w:p>
      <w:pPr>
        <w:pStyle w:val="2"/>
        <w:adjustRightInd/>
        <w:snapToGrid/>
        <w:spacing w:before="156" w:beforeLines="50" w:beforeAutospacing="0" w:line="240" w:lineRule="auto"/>
        <w:ind w:firstLine="200"/>
        <w:rPr>
          <w:rFonts w:ascii="宋体" w:hAnsi="宋体" w:cs="宋体"/>
        </w:rPr>
      </w:pPr>
      <w:bookmarkStart w:id="26" w:name="_Toc10818021"/>
      <w:bookmarkStart w:id="27" w:name="_Toc28869"/>
      <w:bookmarkStart w:id="28" w:name="_Toc24212"/>
      <w:bookmarkStart w:id="29" w:name="_Toc126929265"/>
      <w:bookmarkStart w:id="30" w:name="_Toc11096424"/>
      <w:r>
        <w:rPr>
          <w:rFonts w:hint="eastAsia" w:ascii="宋体" w:hAnsi="宋体" w:cs="宋体"/>
        </w:rPr>
        <w:t>5 网上投标</w:t>
      </w:r>
      <w:bookmarkEnd w:id="26"/>
      <w:bookmarkEnd w:id="27"/>
      <w:bookmarkEnd w:id="28"/>
      <w:r>
        <w:rPr>
          <w:rFonts w:hint="eastAsia" w:ascii="宋体" w:hAnsi="宋体" w:cs="宋体"/>
        </w:rPr>
        <w:t>操作</w:t>
      </w:r>
      <w:bookmarkEnd w:id="29"/>
      <w:bookmarkEnd w:id="30"/>
    </w:p>
    <w:p>
      <w:pPr>
        <w:pStyle w:val="3"/>
        <w:adjustRightInd/>
        <w:snapToGrid/>
        <w:spacing w:before="156" w:after="156"/>
        <w:ind w:firstLine="200"/>
        <w:rPr>
          <w:rFonts w:ascii="仿宋_GB2312" w:hAnsi="宋体" w:eastAsia="仿宋_GB2312" w:cs="宋体"/>
          <w:sz w:val="32"/>
          <w:szCs w:val="32"/>
        </w:rPr>
      </w:pPr>
      <w:bookmarkStart w:id="31" w:name="_Toc11096425"/>
      <w:bookmarkStart w:id="32" w:name="_Toc126929266"/>
      <w:r>
        <w:rPr>
          <w:rFonts w:hint="eastAsia" w:ascii="仿宋_GB2312" w:hAnsi="宋体" w:eastAsia="仿宋_GB2312" w:cs="宋体"/>
          <w:sz w:val="32"/>
          <w:szCs w:val="32"/>
        </w:rPr>
        <w:t>5.1 投标流程简介</w:t>
      </w:r>
      <w:bookmarkEnd w:id="31"/>
      <w:bookmarkEnd w:id="32"/>
      <w:r>
        <w:rPr>
          <w:rFonts w:hint="eastAsia" w:ascii="仿宋_GB2312" w:hAnsi="宋体" w:eastAsia="仿宋_GB2312" w:cs="宋体"/>
          <w:sz w:val="32"/>
          <w:szCs w:val="32"/>
        </w:rPr>
        <w:t xml:space="preserve"> </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招标基本流程：</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object>
          <v:shape id="_x0000_i1025" o:spt="75" type="#_x0000_t75" style="height:108.2pt;width:417.45pt;" o:ole="t" filled="f" o:preferrelative="t" stroked="f" coordsize="21600,21600">
            <v:path/>
            <v:fill on="f" focussize="0,0"/>
            <v:stroke on="f" joinstyle="miter"/>
            <v:imagedata r:id="rId34" o:title=""/>
            <o:lock v:ext="edit" aspectratio="t"/>
            <w10:wrap type="none"/>
            <w10:anchorlock/>
          </v:shape>
          <o:OLEObject Type="Embed" ProgID="Visio.Drawing.15" ShapeID="_x0000_i1025" DrawAspect="Content" ObjectID="_1468075725" r:id="rId33">
            <o:LockedField>false</o:LockedField>
          </o:OLEObject>
        </w:objec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招标转非招标基本流程：</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object>
          <v:shape id="_x0000_i1026" o:spt="75" type="#_x0000_t75" style="height:100.7pt;width:410.35pt;" o:ole="t" filled="f" o:preferrelative="t" stroked="f" coordsize="21600,21600">
            <v:path/>
            <v:fill on="f" focussize="0,0"/>
            <v:stroke on="f" joinstyle="miter"/>
            <v:imagedata r:id="rId36" o:title=""/>
            <o:lock v:ext="edit" aspectratio="t"/>
            <w10:wrap type="none"/>
            <w10:anchorlock/>
          </v:shape>
          <o:OLEObject Type="Embed" ProgID="Visio.Drawing.15" ShapeID="_x0000_i1026" DrawAspect="Content" ObjectID="_1468075726" r:id="rId35">
            <o:LockedField>false</o:LockedField>
          </o:OLEObject>
        </w:objec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供应商登录包钢电子采购交易平台后，首先在“未报名项目”标签页查询要报名项目，点击【我要报名】。报名成功后，可在“已报名项目”标签下看到报过名的项目。在“标书费缴款”页面通过微信支付或者从系统获取银行子账号转账支付招标文件费用，支付成功后可直接在网上进行“标书及附件下载”、“下载网上报价模板”等操作。</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供应商在网上缴纳保证金时，首先要进入保证金缴款作业界面，依据系统提供的银行子账号进行缴纳，缴费完成后可进行网上报价及投标文件上传。</w:t>
      </w:r>
      <w:r>
        <w:rPr>
          <w:rFonts w:hint="eastAsia" w:ascii="仿宋_GB2312" w:hAnsi="宋体" w:eastAsia="仿宋_GB2312" w:cs="宋体"/>
          <w:color w:val="FF0000"/>
          <w:sz w:val="32"/>
          <w:szCs w:val="32"/>
        </w:rPr>
        <w:t>投标保证金应从投标人基本账户转出</w:t>
      </w:r>
      <w:r>
        <w:rPr>
          <w:rFonts w:hint="eastAsia" w:ascii="仿宋_GB2312" w:hAnsi="宋体" w:eastAsia="仿宋_GB2312" w:cs="宋体"/>
          <w:sz w:val="32"/>
          <w:szCs w:val="32"/>
        </w:rPr>
        <w:t>。</w:t>
      </w:r>
    </w:p>
    <w:p>
      <w:pPr>
        <w:spacing w:before="156" w:beforeLines="50" w:beforeAutospacing="0" w:after="0" w:after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sz w:val="32"/>
          <w:szCs w:val="32"/>
        </w:rPr>
        <w:t>若在招标中心办有暂存协议的，且协议金额大于要缴纳的保证金金额，则系统不再生成银行子账号，可在平台上直接点击【下一步】进入网上报价页面进行报价；</w:t>
      </w:r>
      <w:r>
        <w:rPr>
          <w:rFonts w:hint="eastAsia" w:ascii="仿宋_GB2312" w:hAnsi="宋体" w:eastAsia="仿宋_GB2312" w:cs="宋体"/>
          <w:color w:val="FF0000"/>
          <w:sz w:val="32"/>
          <w:szCs w:val="32"/>
        </w:rPr>
        <w:t>若协议金额小于要缴纳的保证金金额，则需按照系统生成的银行子账号进行全额缴纳</w:t>
      </w:r>
      <w:r>
        <w:rPr>
          <w:rFonts w:hint="eastAsia" w:ascii="仿宋_GB2312" w:hAnsi="宋体" w:eastAsia="仿宋_GB2312" w:cs="宋体"/>
          <w:sz w:val="32"/>
          <w:szCs w:val="32"/>
        </w:rPr>
        <w:t>，缴纳成功后可点击【下一步】进行网上报价。</w:t>
      </w:r>
      <w:r>
        <w:rPr>
          <w:rFonts w:hint="eastAsia" w:ascii="仿宋_GB2312" w:hAnsi="宋体" w:eastAsia="仿宋_GB2312" w:cs="宋体"/>
          <w:color w:val="FF0000"/>
          <w:sz w:val="32"/>
          <w:szCs w:val="32"/>
        </w:rPr>
        <w:t>投标人必须在开标时间截止前上传投标文件及投标报价。</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中标供应商应先缴纳中标服务费，然后下载中标通知书，合同签订后再上传合同附件。</w:t>
      </w:r>
    </w:p>
    <w:p>
      <w:pPr>
        <w:pStyle w:val="3"/>
        <w:adjustRightInd/>
        <w:snapToGrid/>
        <w:spacing w:before="156" w:after="156"/>
        <w:ind w:firstLine="200"/>
        <w:rPr>
          <w:rFonts w:ascii="仿宋_GB2312" w:hAnsi="宋体" w:eastAsia="仿宋_GB2312" w:cs="宋体"/>
          <w:sz w:val="32"/>
          <w:szCs w:val="32"/>
        </w:rPr>
      </w:pPr>
      <w:bookmarkStart w:id="33" w:name="_Toc11096426"/>
      <w:bookmarkStart w:id="34" w:name="_Toc10818022"/>
      <w:bookmarkStart w:id="35" w:name="_Toc126929267"/>
      <w:r>
        <w:rPr>
          <w:rFonts w:hint="eastAsia" w:ascii="仿宋_GB2312" w:hAnsi="宋体" w:eastAsia="仿宋_GB2312" w:cs="宋体"/>
          <w:sz w:val="32"/>
          <w:szCs w:val="32"/>
        </w:rPr>
        <w:t>5.2 查询可投标项目</w:t>
      </w:r>
      <w:bookmarkEnd w:id="33"/>
      <w:bookmarkEnd w:id="34"/>
      <w:bookmarkEnd w:id="35"/>
      <w:r>
        <w:rPr>
          <w:rFonts w:hint="eastAsia" w:ascii="仿宋_GB2312" w:hAnsi="宋体" w:eastAsia="仿宋_GB2312" w:cs="宋体"/>
          <w:sz w:val="32"/>
          <w:szCs w:val="32"/>
        </w:rPr>
        <w:t xml:space="preserve"> </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供应商登录成功后进入“可投标项目浏览”页面，在这个页面可以通过以下方式查询未报名项目。具体操作如下： </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57470" cy="2470150"/>
            <wp:effectExtent l="0" t="0" r="5080" b="6350"/>
            <wp:docPr id="1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75787" cy="2478718"/>
                    </a:xfrm>
                    <a:prstGeom prst="rect">
                      <a:avLst/>
                    </a:prstGeom>
                    <a:noFill/>
                    <a:ln>
                      <a:noFill/>
                    </a:ln>
                  </pic:spPr>
                </pic:pic>
              </a:graphicData>
            </a:graphic>
          </wp:inline>
        </w:drawing>
      </w:r>
    </w:p>
    <w:p>
      <w:pPr>
        <w:pStyle w:val="4"/>
        <w:adjustRightInd/>
        <w:snapToGrid/>
        <w:spacing w:before="156" w:after="156"/>
        <w:ind w:firstLine="200"/>
        <w:rPr>
          <w:rFonts w:ascii="仿宋_GB2312" w:hAnsi="宋体" w:eastAsia="仿宋_GB2312" w:cs="宋体"/>
          <w:sz w:val="32"/>
          <w:szCs w:val="32"/>
        </w:rPr>
      </w:pPr>
      <w:bookmarkStart w:id="36" w:name="_Toc126929268"/>
      <w:bookmarkStart w:id="37" w:name="_Toc11096427"/>
      <w:r>
        <w:rPr>
          <w:rFonts w:hint="eastAsia" w:ascii="仿宋_GB2312" w:hAnsi="宋体" w:eastAsia="仿宋_GB2312" w:cs="宋体"/>
          <w:sz w:val="32"/>
          <w:szCs w:val="32"/>
        </w:rPr>
        <w:t>5.2.1 已知项目编号或名称，想要报名</w:t>
      </w:r>
      <w:bookmarkEnd w:id="36"/>
      <w:bookmarkEnd w:id="37"/>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这时可以直接在左侧输入项目编号或项目名称，点击【确定】按钮即可查询到符合条件的结果。</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060950" cy="2423795"/>
            <wp:effectExtent l="0" t="0" r="6350" b="0"/>
            <wp:docPr id="1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61105" cy="2423795"/>
                    </a:xfrm>
                    <a:prstGeom prst="rect">
                      <a:avLst/>
                    </a:prstGeom>
                    <a:noFill/>
                    <a:ln>
                      <a:noFill/>
                    </a:ln>
                  </pic:spPr>
                </pic:pic>
              </a:graphicData>
            </a:graphic>
          </wp:inline>
        </w:drawing>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026025" cy="2407285"/>
            <wp:effectExtent l="0" t="0" r="3175" b="0"/>
            <wp:docPr id="11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26630" cy="2407285"/>
                    </a:xfrm>
                    <a:prstGeom prst="rect">
                      <a:avLst/>
                    </a:prstGeom>
                    <a:noFill/>
                    <a:ln>
                      <a:noFill/>
                    </a:ln>
                  </pic:spPr>
                </pic:pic>
              </a:graphicData>
            </a:graphic>
          </wp:inline>
        </w:drawing>
      </w:r>
      <w:r>
        <w:rPr>
          <w:rFonts w:hint="eastAsia" w:ascii="仿宋_GB2312" w:hAnsi="宋体" w:eastAsia="仿宋_GB2312" w:cs="宋体"/>
          <w:sz w:val="32"/>
          <w:szCs w:val="32"/>
        </w:rPr>
        <w:t xml:space="preserve"> </w:t>
      </w:r>
    </w:p>
    <w:p>
      <w:pPr>
        <w:pStyle w:val="4"/>
        <w:adjustRightInd/>
        <w:snapToGrid/>
        <w:spacing w:before="156" w:after="156"/>
        <w:ind w:firstLine="200"/>
        <w:rPr>
          <w:rFonts w:ascii="仿宋_GB2312" w:hAnsi="宋体" w:eastAsia="仿宋_GB2312" w:cs="宋体"/>
          <w:sz w:val="32"/>
          <w:szCs w:val="32"/>
        </w:rPr>
      </w:pPr>
      <w:bookmarkStart w:id="38" w:name="_Toc11096428"/>
      <w:bookmarkStart w:id="39" w:name="_Toc126929269"/>
      <w:r>
        <w:rPr>
          <w:rFonts w:hint="eastAsia" w:ascii="仿宋_GB2312" w:hAnsi="宋体" w:eastAsia="仿宋_GB2312" w:cs="宋体"/>
          <w:sz w:val="32"/>
          <w:szCs w:val="32"/>
        </w:rPr>
        <w:t>5.2.2 不知项目编号或名称，想要报名</w:t>
      </w:r>
      <w:bookmarkEnd w:id="38"/>
      <w:bookmarkEnd w:id="39"/>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这时可以根据招标项目的截止报名时间、或者投标开始时间、或者开标时间等其中任意一个条件或者多个条件进行组合查询。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4994275" cy="2392045"/>
            <wp:effectExtent l="0" t="0" r="0" b="8255"/>
            <wp:docPr id="1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94808" cy="2392045"/>
                    </a:xfrm>
                    <a:prstGeom prst="rect">
                      <a:avLst/>
                    </a:prstGeom>
                    <a:noFill/>
                    <a:ln>
                      <a:noFill/>
                    </a:ln>
                  </pic:spPr>
                </pic:pic>
              </a:graphicData>
            </a:graphic>
          </wp:inline>
        </w:drawing>
      </w:r>
      <w:r>
        <w:rPr>
          <w:rFonts w:hint="eastAsia" w:ascii="仿宋_GB2312" w:hAnsi="宋体" w:eastAsia="仿宋_GB2312" w:cs="宋体"/>
          <w:sz w:val="32"/>
          <w:szCs w:val="32"/>
        </w:rPr>
        <w:t xml:space="preserve">   </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截止报名时间：是指【我要报名】按钮、标书费缴款可以操作的最后时间。</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投标时间~~开标时间：是指在这一时间段内供应商可以进行网上报价、价格确认，以及投标文件上传等操作。</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注：若报名截止时间已过，则点击【我要报名】无效；</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若已点击【我要报名】，报名截止时间已过则不可以生成微信二维码及子账号；</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若在报名截止时间前已获取二维码或子账号，但缴款时间在报名截止时间后，则无法购买标书。</w:t>
      </w:r>
    </w:p>
    <w:p>
      <w:pPr>
        <w:pStyle w:val="3"/>
        <w:adjustRightInd/>
        <w:snapToGrid/>
        <w:spacing w:before="156" w:after="156"/>
        <w:ind w:firstLine="200"/>
        <w:rPr>
          <w:rFonts w:ascii="仿宋_GB2312" w:hAnsi="宋体" w:eastAsia="仿宋_GB2312" w:cs="宋体"/>
          <w:sz w:val="32"/>
          <w:szCs w:val="32"/>
        </w:rPr>
      </w:pPr>
      <w:bookmarkStart w:id="40" w:name="_Toc11096429"/>
      <w:bookmarkStart w:id="41" w:name="_Toc10818023"/>
      <w:bookmarkStart w:id="42" w:name="_Toc126929270"/>
      <w:r>
        <w:rPr>
          <w:rFonts w:hint="eastAsia" w:ascii="仿宋_GB2312" w:hAnsi="宋体" w:eastAsia="仿宋_GB2312" w:cs="宋体"/>
          <w:sz w:val="32"/>
          <w:szCs w:val="32"/>
        </w:rPr>
        <w:t>5.3 投标报名</w:t>
      </w:r>
      <w:bookmarkEnd w:id="40"/>
      <w:bookmarkEnd w:id="41"/>
      <w:bookmarkEnd w:id="42"/>
    </w:p>
    <w:p>
      <w:pPr>
        <w:spacing w:before="156" w:beforeLines="50" w:beforeAutospacing="0" w:line="240" w:lineRule="auto"/>
        <w:ind w:firstLine="640"/>
        <w:jc w:val="left"/>
        <w:rPr>
          <w:rFonts w:ascii="仿宋_GB2312" w:hAnsi="宋体" w:eastAsia="仿宋_GB2312" w:cs="宋体"/>
          <w:sz w:val="32"/>
          <w:szCs w:val="32"/>
        </w:rPr>
      </w:pPr>
      <w:r>
        <w:rPr>
          <w:rFonts w:hint="eastAsia" w:ascii="仿宋_GB2312" w:hAnsi="宋体" w:eastAsia="仿宋_GB2312" w:cs="宋体"/>
          <w:sz w:val="32"/>
          <w:szCs w:val="32"/>
        </w:rPr>
        <w:t>如图一、图二所示，查询到要报名项目后，点击【我要报名】按钮（不会有页面弹出，只会看到当前页面有刷新）。</w:t>
      </w:r>
    </w:p>
    <w:p>
      <w:pPr>
        <w:spacing w:before="156" w:beforeLines="50" w:beforeAutospacing="0" w:line="240" w:lineRule="auto"/>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anchor distT="0" distB="0" distL="114300" distR="114300" simplePos="0" relativeHeight="251661312" behindDoc="0" locked="0" layoutInCell="1" allowOverlap="1">
            <wp:simplePos x="0" y="0"/>
            <wp:positionH relativeFrom="column">
              <wp:posOffset>-8890</wp:posOffset>
            </wp:positionH>
            <wp:positionV relativeFrom="paragraph">
              <wp:posOffset>3302635</wp:posOffset>
            </wp:positionV>
            <wp:extent cx="5266055" cy="450215"/>
            <wp:effectExtent l="0" t="0" r="0" b="6985"/>
            <wp:wrapSquare wrapText="bothSides"/>
            <wp:docPr id="1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66055" cy="450215"/>
                    </a:xfrm>
                    <a:prstGeom prst="rect">
                      <a:avLst/>
                    </a:prstGeom>
                    <a:noFill/>
                    <a:ln>
                      <a:noFill/>
                    </a:ln>
                  </pic:spPr>
                </pic:pic>
              </a:graphicData>
            </a:graphic>
          </wp:anchor>
        </w:drawing>
      </w:r>
      <w:r>
        <w:rPr>
          <w:rFonts w:hint="eastAsia" w:ascii="仿宋_GB2312" w:hAnsi="宋体" w:eastAsia="仿宋_GB2312" w:cs="宋体"/>
          <w:sz w:val="32"/>
          <w:szCs w:val="32"/>
        </w:rPr>
        <w:drawing>
          <wp:inline distT="0" distB="0" distL="114300" distR="114300">
            <wp:extent cx="5147310" cy="2465070"/>
            <wp:effectExtent l="0" t="0" r="0" b="0"/>
            <wp:docPr id="1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75031" cy="2478355"/>
                    </a:xfrm>
                    <a:prstGeom prst="rect">
                      <a:avLst/>
                    </a:prstGeom>
                    <a:noFill/>
                    <a:ln>
                      <a:noFill/>
                    </a:ln>
                  </pic:spPr>
                </pic:pic>
              </a:graphicData>
            </a:graphic>
          </wp:inline>
        </w:drawing>
      </w:r>
      <w:r>
        <w:rPr>
          <w:rFonts w:hint="eastAsia" w:ascii="仿宋_GB2312" w:hAnsi="宋体" w:eastAsia="仿宋_GB2312" w:cs="宋体"/>
          <w:sz w:val="32"/>
          <w:szCs w:val="32"/>
        </w:rPr>
        <w:t>图一</w:t>
      </w:r>
    </w:p>
    <w:p>
      <w:pPr>
        <w:spacing w:before="156" w:beforeLines="50" w:beforeAutospacing="0" w:line="240" w:lineRule="auto"/>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t>图二</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报名成功的项目会显示在“已报名项目”标签页。如不显示，请刷新页面（如下图所示）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017135" cy="2402840"/>
            <wp:effectExtent l="0" t="0" r="0" b="0"/>
            <wp:docPr id="1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17349" cy="2402840"/>
                    </a:xfrm>
                    <a:prstGeom prst="rect">
                      <a:avLst/>
                    </a:prstGeom>
                    <a:noFill/>
                    <a:ln>
                      <a:noFill/>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43" w:name="_Toc11096430"/>
      <w:bookmarkStart w:id="44" w:name="_Toc10818024"/>
      <w:bookmarkStart w:id="45" w:name="_Toc126929271"/>
      <w:r>
        <w:rPr>
          <w:rFonts w:hint="eastAsia" w:ascii="仿宋_GB2312" w:hAnsi="宋体" w:eastAsia="仿宋_GB2312" w:cs="宋体"/>
          <w:sz w:val="32"/>
          <w:szCs w:val="32"/>
        </w:rPr>
        <w:t>5.4 标书费缴款</w:t>
      </w:r>
      <w:bookmarkEnd w:id="43"/>
      <w:bookmarkEnd w:id="44"/>
      <w:bookmarkEnd w:id="45"/>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进入“标书费缴款作业”页面有两种方式：</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1、将鼠标移至“已报名项目”标签页，然后点击“已报名，请缴纳标书费，再下载标书”进入“标书费缴款作业”页面。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57800" cy="2517775"/>
            <wp:effectExtent l="0" t="0" r="0" b="0"/>
            <wp:docPr id="11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7843" cy="2527593"/>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2、通过菜单选择“各类缴款——》投标缴费——》标书费缴款”进入“标书费缴款作业”页面。</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77155" cy="2479040"/>
            <wp:effectExtent l="0" t="0" r="4445" b="0"/>
            <wp:docPr id="11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96877" cy="2488818"/>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3、在“标书费缴款作业”页面可以点击</w:t>
      </w:r>
      <w:r>
        <w:rPr>
          <w:rFonts w:hint="eastAsia" w:ascii="仿宋_GB2312" w:hAnsi="宋体" w:eastAsia="仿宋_GB2312" w:cs="宋体"/>
          <w:sz w:val="32"/>
          <w:szCs w:val="32"/>
        </w:rPr>
        <w:drawing>
          <wp:inline distT="0" distB="0" distL="0" distR="0">
            <wp:extent cx="762000" cy="219075"/>
            <wp:effectExtent l="0" t="0" r="0" b="952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762000" cy="219075"/>
                    </a:xfrm>
                    <a:prstGeom prst="rect">
                      <a:avLst/>
                    </a:prstGeom>
                    <a:noFill/>
                    <a:ln>
                      <a:noFill/>
                    </a:ln>
                  </pic:spPr>
                </pic:pic>
              </a:graphicData>
            </a:graphic>
          </wp:inline>
        </w:drawing>
      </w:r>
      <w:r>
        <w:rPr>
          <w:rFonts w:hint="eastAsia" w:ascii="仿宋_GB2312" w:hAnsi="宋体" w:eastAsia="仿宋_GB2312" w:cs="宋体"/>
          <w:sz w:val="32"/>
          <w:szCs w:val="32"/>
        </w:rPr>
        <w:t>图标直接支付标书费。</w:t>
      </w:r>
    </w:p>
    <w:p>
      <w:pPr>
        <w:spacing w:before="156" w:beforeLines="50" w:beforeAutospacing="0" w:line="240" w:lineRule="auto"/>
        <w:ind w:firstLine="0" w:firstLineChars="0"/>
        <w:rPr>
          <w:rFonts w:ascii="仿宋_GB2312" w:hAnsi="宋体" w:eastAsia="仿宋_GB2312" w:cs="宋体"/>
          <w:sz w:val="32"/>
          <w:szCs w:val="32"/>
        </w:rPr>
      </w:pPr>
      <w:r>
        <w:drawing>
          <wp:inline distT="0" distB="0" distL="0" distR="0">
            <wp:extent cx="5121910" cy="2453005"/>
            <wp:effectExtent l="0" t="0" r="2540" b="444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24725" cy="2454263"/>
                    </a:xfrm>
                    <a:prstGeom prst="rect">
                      <a:avLst/>
                    </a:prstGeom>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4、点击弹出页面中“微信支付”按键，弹出二维码，扫码支付即可。看下图:</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310" cy="3319780"/>
            <wp:effectExtent l="0" t="0" r="2540" b="13970"/>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48"/>
                    <a:stretch>
                      <a:fillRect/>
                    </a:stretch>
                  </pic:blipFill>
                  <pic:spPr>
                    <a:xfrm>
                      <a:off x="0" y="0"/>
                      <a:ext cx="5274310" cy="3319780"/>
                    </a:xfrm>
                    <a:prstGeom prst="rect">
                      <a:avLst/>
                    </a:prstGeom>
                    <a:noFill/>
                    <a:ln>
                      <a:noFill/>
                    </a:ln>
                  </pic:spPr>
                </pic:pic>
              </a:graphicData>
            </a:graphic>
          </wp:inline>
        </w:drawing>
      </w:r>
    </w:p>
    <w:p>
      <w:pPr>
        <w:spacing w:before="156" w:beforeLines="50" w:beforeAutospacing="0" w:line="240" w:lineRule="auto"/>
        <w:ind w:firstLine="960" w:firstLineChars="300"/>
        <w:rPr>
          <w:rFonts w:ascii="仿宋_GB2312" w:hAnsi="宋体" w:eastAsia="仿宋_GB2312" w:cs="宋体"/>
          <w:sz w:val="32"/>
          <w:szCs w:val="32"/>
        </w:rPr>
      </w:pPr>
      <w:r>
        <w:rPr>
          <w:rFonts w:hint="eastAsia" w:ascii="仿宋_GB2312" w:hAnsi="宋体" w:eastAsia="仿宋_GB2312" w:cs="宋体"/>
          <w:sz w:val="32"/>
          <w:szCs w:val="32"/>
        </w:rPr>
        <w:t>5、或者点击</w:t>
      </w:r>
      <w:r>
        <w:rPr>
          <w:rFonts w:hint="eastAsia" w:ascii="仿宋_GB2312" w:hAnsi="宋体" w:eastAsia="仿宋_GB2312" w:cs="宋体"/>
          <w:sz w:val="32"/>
          <w:szCs w:val="32"/>
        </w:rPr>
        <w:drawing>
          <wp:inline distT="0" distB="0" distL="0" distR="0">
            <wp:extent cx="1914525" cy="190500"/>
            <wp:effectExtent l="0" t="0" r="952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a:xfrm>
                      <a:off x="0" y="0"/>
                      <a:ext cx="1915029" cy="190500"/>
                    </a:xfrm>
                    <a:prstGeom prst="rect">
                      <a:avLst/>
                    </a:prstGeom>
                    <a:noFill/>
                    <a:ln>
                      <a:noFill/>
                    </a:ln>
                  </pic:spPr>
                </pic:pic>
              </a:graphicData>
            </a:graphic>
          </wp:inline>
        </w:drawing>
      </w:r>
      <w:r>
        <w:rPr>
          <w:rFonts w:hint="eastAsia" w:ascii="仿宋_GB2312" w:hAnsi="宋体" w:eastAsia="仿宋_GB2312" w:cs="宋体"/>
          <w:sz w:val="32"/>
          <w:szCs w:val="32"/>
        </w:rPr>
        <w:t>，然后刷新页面，点击子账号后面的“付款申请单”按钮，按照付款申请单上的信息填写银行转账信息。</w:t>
      </w:r>
    </w:p>
    <w:p>
      <w:pPr>
        <w:spacing w:before="156" w:beforeLines="50" w:beforeAutospacing="0" w:line="240" w:lineRule="auto"/>
        <w:ind w:firstLine="199" w:firstLineChars="95"/>
        <w:rPr>
          <w:rFonts w:ascii="仿宋_GB2312" w:hAnsi="宋体" w:eastAsia="仿宋_GB2312" w:cs="宋体"/>
          <w:sz w:val="32"/>
          <w:szCs w:val="32"/>
        </w:rPr>
      </w:pPr>
      <w:r>
        <w:drawing>
          <wp:inline distT="0" distB="0" distL="0" distR="0">
            <wp:extent cx="5274310" cy="2525395"/>
            <wp:effectExtent l="0" t="0" r="2540" b="825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2525900"/>
                    </a:xfrm>
                    <a:prstGeom prst="rect">
                      <a:avLst/>
                    </a:prstGeom>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注：1、微信支付、银行子账号支付选择其一即可；</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2、标书费缴款若使用银行转账必须使用公户转出；</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3、已缴纳的标书费一经售出不予退还；</w:t>
      </w:r>
    </w:p>
    <w:p>
      <w:pPr>
        <w:spacing w:before="156" w:beforeLines="50" w:beforeAutospacing="0" w:line="240" w:lineRule="auto"/>
        <w:ind w:firstLine="960" w:firstLineChars="300"/>
        <w:rPr>
          <w:rFonts w:ascii="仿宋_GB2312" w:hAnsi="宋体" w:eastAsia="仿宋_GB2312" w:cs="宋体"/>
          <w:sz w:val="32"/>
          <w:szCs w:val="32"/>
        </w:rPr>
      </w:pPr>
      <w:r>
        <w:rPr>
          <w:rFonts w:hint="eastAsia" w:ascii="仿宋_GB2312" w:hAnsi="宋体" w:eastAsia="仿宋_GB2312" w:cs="宋体"/>
          <w:sz w:val="32"/>
          <w:szCs w:val="32"/>
        </w:rPr>
        <w:t xml:space="preserve">  4、一个微信二维码或子账号只对应一个标段，不可多标段或多项目的标书费汇入同一账号；</w:t>
      </w:r>
    </w:p>
    <w:p>
      <w:pPr>
        <w:spacing w:before="156" w:beforeLines="50" w:beforeAutospacing="0" w:line="240" w:lineRule="auto"/>
        <w:ind w:firstLine="960" w:firstLineChars="300"/>
        <w:rPr>
          <w:rFonts w:ascii="仿宋_GB2312" w:hAnsi="宋体" w:eastAsia="仿宋_GB2312" w:cs="宋体"/>
          <w:sz w:val="32"/>
          <w:szCs w:val="32"/>
        </w:rPr>
      </w:pPr>
      <w:r>
        <w:rPr>
          <w:rFonts w:hint="eastAsia" w:ascii="仿宋_GB2312" w:hAnsi="宋体" w:eastAsia="仿宋_GB2312" w:cs="宋体"/>
          <w:sz w:val="32"/>
          <w:szCs w:val="32"/>
        </w:rPr>
        <w:t xml:space="preserve">  5、再次招标项目需再次缴纳标书费，第一次招标费用不予冲抵，需投标人重新缴纳相同金额的费用。</w:t>
      </w:r>
    </w:p>
    <w:p>
      <w:pPr>
        <w:spacing w:before="156" w:beforeLines="50" w:before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t>缴费成功后，在费用明细处可显示查看</w:t>
      </w:r>
    </w:p>
    <w:p>
      <w:pPr>
        <w:pStyle w:val="3"/>
        <w:adjustRightInd/>
        <w:snapToGrid/>
        <w:spacing w:before="156" w:after="156"/>
        <w:ind w:firstLine="200"/>
        <w:rPr>
          <w:rFonts w:ascii="仿宋_GB2312" w:hAnsi="宋体" w:eastAsia="仿宋_GB2312" w:cs="宋体"/>
          <w:sz w:val="32"/>
          <w:szCs w:val="32"/>
        </w:rPr>
      </w:pPr>
      <w:bookmarkStart w:id="46" w:name="_Toc10818025"/>
      <w:bookmarkStart w:id="47" w:name="_Toc11096431"/>
      <w:bookmarkStart w:id="48" w:name="_Toc126929272"/>
      <w:r>
        <w:rPr>
          <w:rFonts w:hint="eastAsia" w:ascii="仿宋_GB2312" w:hAnsi="宋体" w:eastAsia="仿宋_GB2312" w:cs="宋体"/>
          <w:sz w:val="32"/>
          <w:szCs w:val="32"/>
        </w:rPr>
        <w:t>5.5 标书及附件下载</w:t>
      </w:r>
      <w:bookmarkEnd w:id="46"/>
      <w:bookmarkEnd w:id="47"/>
      <w:bookmarkEnd w:id="48"/>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1、点击【投标业务管理】【标书与澄清文件下载】可以进行“标书及附件下载”操作。在该页面可以下载招标文件及相关附件，变更附件，公告澄清、补充说明附件下载。</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ascii="仿宋_GB2312" w:hAnsi="宋体" w:eastAsia="仿宋_GB2312" w:cs="宋体"/>
          <w:sz w:val="32"/>
          <w:szCs w:val="32"/>
        </w:rPr>
        <w:drawing>
          <wp:inline distT="0" distB="0" distL="0" distR="0">
            <wp:extent cx="5274310" cy="1442085"/>
            <wp:effectExtent l="0" t="0" r="2540" b="571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1442194"/>
                    </a:xfrm>
                    <a:prstGeom prst="rect">
                      <a:avLst/>
                    </a:prstGeom>
                    <a:noFill/>
                    <a:ln>
                      <a:noFill/>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49" w:name="_Toc126929273"/>
      <w:bookmarkStart w:id="50" w:name="_Toc11096432"/>
      <w:r>
        <w:rPr>
          <w:rFonts w:hint="eastAsia" w:ascii="仿宋_GB2312" w:hAnsi="宋体" w:eastAsia="仿宋_GB2312" w:cs="宋体"/>
          <w:sz w:val="32"/>
          <w:szCs w:val="32"/>
        </w:rPr>
        <w:t>5.6下载网上报价模板</w:t>
      </w:r>
      <w:bookmarkEnd w:id="49"/>
      <w:bookmarkEnd w:id="50"/>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1、在“标书与澄清文件下载”页面可以进行“网上报价模板”下载操作。</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当页面中“是否缴交标书费”栏位状态是“Y”时，【下载网上报价模板】按钮才可以操作。</w:t>
      </w:r>
    </w:p>
    <w:p>
      <w:pPr>
        <w:spacing w:before="156" w:beforeLines="50" w:beforeAutospacing="0" w:line="240" w:lineRule="auto"/>
        <w:ind w:firstLine="0" w:firstLineChars="0"/>
        <w:rPr>
          <w:rFonts w:ascii="仿宋_GB2312" w:hAnsi="宋体" w:eastAsia="仿宋_GB2312" w:cs="宋体"/>
          <w:sz w:val="32"/>
          <w:szCs w:val="32"/>
        </w:rPr>
      </w:pPr>
      <w:r>
        <w:rPr>
          <w:rFonts w:ascii="仿宋_GB2312" w:hAnsi="宋体" w:eastAsia="仿宋_GB2312" w:cs="宋体"/>
          <w:sz w:val="32"/>
          <w:szCs w:val="32"/>
        </w:rPr>
        <w:drawing>
          <wp:inline distT="0" distB="0" distL="0" distR="0">
            <wp:extent cx="5274310" cy="1495425"/>
            <wp:effectExtent l="0" t="0" r="2540" b="952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1495761"/>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当您的报价清单笔数较多时，可以下载网上报价模板进行线下填写修改，填写后的报价文件将在“网上在线投标报价”页面进行报价资料上传时使用。具体操作详见“网上在线投标报价”章节。</w:t>
      </w:r>
    </w:p>
    <w:p>
      <w:pPr>
        <w:pStyle w:val="3"/>
        <w:adjustRightInd/>
        <w:snapToGrid/>
        <w:spacing w:before="156" w:after="156"/>
        <w:ind w:firstLine="200"/>
        <w:rPr>
          <w:rFonts w:ascii="仿宋_GB2312" w:hAnsi="宋体" w:eastAsia="仿宋_GB2312" w:cs="宋体"/>
          <w:sz w:val="32"/>
          <w:szCs w:val="32"/>
        </w:rPr>
      </w:pPr>
      <w:bookmarkStart w:id="51" w:name="_Toc11096433"/>
      <w:bookmarkStart w:id="52" w:name="_Toc126929274"/>
      <w:r>
        <w:rPr>
          <w:rFonts w:hint="eastAsia" w:ascii="仿宋_GB2312" w:hAnsi="宋体" w:eastAsia="仿宋_GB2312" w:cs="宋体"/>
          <w:sz w:val="32"/>
          <w:szCs w:val="32"/>
        </w:rPr>
        <w:t>5.7 保证金缴款</w:t>
      </w:r>
      <w:bookmarkEnd w:id="51"/>
      <w:r>
        <w:rPr>
          <w:rFonts w:hint="eastAsia" w:ascii="仿宋_GB2312" w:hAnsi="宋体" w:eastAsia="仿宋_GB2312" w:cs="宋体"/>
          <w:sz w:val="32"/>
          <w:szCs w:val="32"/>
        </w:rPr>
        <w:t>与退款</w:t>
      </w:r>
      <w:bookmarkEnd w:id="52"/>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1、进入“保证金缴款作业”页面有两种方法：</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（1）通过“标书费缴款作业”页面，点击【下一步】进入“保证金缴款作业”页面，如下图所示：</w:t>
      </w:r>
    </w:p>
    <w:p>
      <w:pPr>
        <w:spacing w:before="156" w:beforeLines="50" w:beforeAutospacing="0" w:after="0" w:afterAutospacing="0" w:line="240" w:lineRule="auto"/>
        <w:ind w:firstLine="0" w:firstLineChars="0"/>
        <w:rPr>
          <w:rFonts w:ascii="仿宋_GB2312" w:hAnsi="宋体" w:eastAsia="仿宋_GB2312" w:cs="宋体"/>
          <w:sz w:val="32"/>
          <w:szCs w:val="32"/>
        </w:rPr>
      </w:pPr>
      <w:r>
        <w:drawing>
          <wp:inline distT="0" distB="0" distL="0" distR="0">
            <wp:extent cx="5201285" cy="2491105"/>
            <wp:effectExtent l="0" t="0" r="0" b="444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01654" cy="2491105"/>
                    </a:xfrm>
                    <a:prstGeom prst="rect">
                      <a:avLst/>
                    </a:prstGeom>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（2）通过菜单“各类缴款——》保证金缴款作业”进入“保证金缴款作业”页面，如下图所示：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57800" cy="251777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67320" cy="2522552"/>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3、获取银行子账号：通过菜单进入时需要在页面左侧单击相应的招标项目。当页面右侧显示招标项目的详细信息时才可以点击</w:t>
      </w:r>
      <w:r>
        <w:rPr>
          <w:rFonts w:hint="eastAsia" w:ascii="仿宋_GB2312" w:hAnsi="宋体" w:eastAsia="仿宋_GB2312" w:cs="宋体"/>
          <w:sz w:val="32"/>
          <w:szCs w:val="32"/>
        </w:rPr>
        <w:drawing>
          <wp:inline distT="0" distB="0" distL="0" distR="0">
            <wp:extent cx="2162175" cy="190500"/>
            <wp:effectExtent l="0" t="0" r="952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162175" cy="190500"/>
                    </a:xfrm>
                    <a:prstGeom prst="rect">
                      <a:avLst/>
                    </a:prstGeom>
                    <a:noFill/>
                    <a:ln>
                      <a:noFill/>
                    </a:ln>
                  </pic:spPr>
                </pic:pic>
              </a:graphicData>
            </a:graphic>
          </wp:inline>
        </w:drawing>
      </w:r>
      <w:r>
        <w:rPr>
          <w:rFonts w:hint="eastAsia" w:ascii="仿宋_GB2312" w:hAnsi="宋体" w:eastAsia="仿宋_GB2312" w:cs="宋体"/>
          <w:sz w:val="32"/>
          <w:szCs w:val="32"/>
        </w:rPr>
        <w:t>获取银行子账号。投标保证金应从投标人基本账户转帐至此银行子账号。</w:t>
      </w:r>
    </w:p>
    <w:p>
      <w:pPr>
        <w:spacing w:before="156" w:beforeLines="50" w:beforeAutospacing="0" w:after="0" w:afterAutospacing="0" w:line="240" w:lineRule="auto"/>
        <w:ind w:firstLine="0" w:firstLineChars="0"/>
        <w:rPr>
          <w:rFonts w:ascii="仿宋_GB2312" w:hAnsi="宋体" w:eastAsia="仿宋_GB2312" w:cs="宋体"/>
          <w:sz w:val="32"/>
          <w:szCs w:val="32"/>
        </w:rPr>
      </w:pPr>
      <w:r>
        <w:drawing>
          <wp:inline distT="0" distB="0" distL="0" distR="0">
            <wp:extent cx="5274310" cy="1709420"/>
            <wp:effectExtent l="0" t="0" r="2540" b="508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1710030"/>
                    </a:xfrm>
                    <a:prstGeom prst="rect">
                      <a:avLst/>
                    </a:prstGeom>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4、缴纳保证金注意事项</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color w:val="FF0000"/>
          <w:sz w:val="32"/>
          <w:szCs w:val="32"/>
        </w:rPr>
        <w:t>（1）同一界面显示的银行子账号只对应一个标段的一笔费用（标书费或保证金或服务费），不可多标段汇入同一个银行子账号</w:t>
      </w:r>
      <w:r>
        <w:rPr>
          <w:rFonts w:hint="eastAsia" w:ascii="仿宋_GB2312" w:hAnsi="宋体" w:eastAsia="仿宋_GB2312" w:cs="宋体"/>
          <w:sz w:val="32"/>
          <w:szCs w:val="32"/>
        </w:rPr>
        <w:t>；</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保证金缴费形式有三种，即银行子账号缴费、暂存协议、欠款冲抵（需保证金8万元以上可用），若为银行子账号缴费须从基本户转出。</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若在中心办有暂存协议的，系统可自动识别进入报价界面，投标时若招标文件要求的投标保证金不超过暂存金额的，不限制投标项目标段数，平台均视为投标人已缴纳足额保证金可直接投标。投标时若招标文件要求的保证金高于暂存金额的，平台均视为投标人未缴纳保证金，应在投标前全部缴纳（不可补差）该项目保证金，方可投标。投标人可随时办理暂存协议，也可以在项目结束后终止暂存协议。</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暂存协议可在必得项目与中心项目中进行通用，即只办理必得的暂存可同时投标中心和必得项目。</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（3）暂存协议办理流程</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①．已办理暂存协议的投标人：根据《包钢（集团）公司资金集中管理工作方案》（办发[2019]17号）要求，招标中心原建行账户需注销，请在建行账户中存有暂存资金的供应商重新办理包头市必得招标有限公司暂存协议，投标人可先退后存，也可先存后退。</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②．退暂存协议，需携带原暂存协议（2份原件）及“退还保证金登记表”（见附件1）至招标中心301房间2号窗口办理退款手续。</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③．新办理暂存协议的投标人：填写《保证金暂存协议》（见附件2）一式三份，将暂存款汇至如下账号：</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户   名：包头市必得招标有限公司</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账   号：154052737872</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开 户 行：中国银行包头市中桥支行</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注意：汇款时备注“暂存款”字样</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汇款后，凭银行出具的回执单及新的《保证金暂存协议》一式三份，到招标中心302房间进行办理。</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办理暂存协议和退暂存协议的时间没有限定，均可随时办理。</w:t>
      </w:r>
    </w:p>
    <w:p>
      <w:pPr>
        <w:spacing w:before="156" w:beforeLines="50" w:beforeAutospacing="0" w:after="0" w:afterAutospacing="0" w:line="240" w:lineRule="auto"/>
        <w:ind w:firstLine="643"/>
        <w:rPr>
          <w:rFonts w:ascii="仿宋_GB2312" w:hAnsi="宋体" w:eastAsia="仿宋_GB2312" w:cs="宋体"/>
          <w:b/>
          <w:bCs/>
          <w:sz w:val="32"/>
          <w:szCs w:val="32"/>
        </w:rPr>
      </w:pPr>
      <w:r>
        <w:rPr>
          <w:rFonts w:hint="eastAsia" w:ascii="仿宋_GB2312" w:hAnsi="宋体" w:eastAsia="仿宋_GB2312" w:cs="宋体"/>
          <w:b/>
          <w:bCs/>
          <w:sz w:val="32"/>
          <w:szCs w:val="32"/>
        </w:rPr>
        <w:t>暂存协议获取可在网站首页—系统指南—供应商目录内下载。</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（4）若须欠款冲抵保证金的项目（</w:t>
      </w:r>
      <w:r>
        <w:rPr>
          <w:rFonts w:hint="eastAsia" w:ascii="仿宋_GB2312" w:hAnsi="宋体" w:eastAsia="仿宋_GB2312" w:cs="宋体"/>
          <w:b/>
          <w:bCs/>
          <w:color w:val="FF0000"/>
          <w:sz w:val="32"/>
          <w:szCs w:val="32"/>
        </w:rPr>
        <w:t>项目总金额够捌万元即可办理</w:t>
      </w:r>
      <w:r>
        <w:rPr>
          <w:rFonts w:hint="eastAsia" w:ascii="仿宋_GB2312" w:hAnsi="宋体" w:eastAsia="仿宋_GB2312" w:cs="宋体"/>
          <w:sz w:val="32"/>
          <w:szCs w:val="32"/>
        </w:rPr>
        <w:t>），须到采购中心办理欠款冲抵保证金的申请，将申请提交至412客服处进行确认（0472-2663666-9），注：</w:t>
      </w:r>
      <w:r>
        <w:rPr>
          <w:rFonts w:hint="eastAsia" w:ascii="仿宋_GB2312" w:hAnsi="宋体" w:eastAsia="仿宋_GB2312" w:cs="宋体"/>
          <w:b/>
          <w:bCs/>
          <w:color w:val="FF0000"/>
          <w:sz w:val="32"/>
          <w:szCs w:val="32"/>
        </w:rPr>
        <w:t>依法必招项目不可使用欠款冲抵</w:t>
      </w:r>
      <w:r>
        <w:rPr>
          <w:rFonts w:hint="eastAsia" w:ascii="仿宋_GB2312" w:hAnsi="宋体" w:eastAsia="仿宋_GB2312" w:cs="宋体"/>
          <w:sz w:val="32"/>
          <w:szCs w:val="32"/>
        </w:rPr>
        <w:t>。</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5、保证金退还</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①未列入候选人名单的供应商在中标候选人（或成交结果）公示结束后启动退款流程。</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②中标的供应商需在签订合同后在平台上传合同，联系项目负责人确认后进行退还。</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③保证金缴费异常的供应商需按照网站首页—系统指南—常用文件下载目录内退款申请操作。</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⑤项目终止的、发起再次第一次投标的项目保证金将在发起再次或发起项目终止的3日内启动退款程序。</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highlight w:val="yellow"/>
        </w:rPr>
        <w:t>第一次招标项目与再次招标项目需分别缴纳投标保证金，不可抵用。</w:t>
      </w:r>
    </w:p>
    <w:p>
      <w:pPr>
        <w:pStyle w:val="3"/>
        <w:adjustRightInd/>
        <w:snapToGrid/>
        <w:spacing w:before="156" w:after="156"/>
        <w:ind w:firstLine="200"/>
        <w:rPr>
          <w:rFonts w:ascii="仿宋_GB2312" w:hAnsi="宋体" w:eastAsia="仿宋_GB2312" w:cs="宋体"/>
          <w:sz w:val="32"/>
          <w:szCs w:val="32"/>
        </w:rPr>
      </w:pPr>
      <w:bookmarkStart w:id="53" w:name="_Toc126929275"/>
      <w:bookmarkStart w:id="54" w:name="_Toc10818026"/>
      <w:bookmarkStart w:id="55" w:name="_Toc11096434"/>
      <w:r>
        <w:rPr>
          <w:rFonts w:hint="eastAsia" w:ascii="仿宋_GB2312" w:hAnsi="宋体" w:eastAsia="仿宋_GB2312" w:cs="宋体"/>
          <w:sz w:val="32"/>
          <w:szCs w:val="32"/>
        </w:rPr>
        <w:t>5.8 网上报价</w:t>
      </w:r>
      <w:bookmarkEnd w:id="53"/>
      <w:bookmarkEnd w:id="54"/>
      <w:bookmarkEnd w:id="55"/>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1、通过点击首页“已报名项目”标签页中的“已投标，查看报价或者更新报价”，进入“网上在线投标报价”页面，则页面会直接显示该项目的信息。</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121910" cy="2453005"/>
            <wp:effectExtent l="0" t="0" r="254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30993" cy="2457264"/>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2、如果通过操作“保证金缴款作业”页面的【下一步】进入“网上在线投标报价”页面，则页面会直接显示该项目的信息。</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53355" cy="1670050"/>
            <wp:effectExtent l="0" t="0" r="4445"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53745" cy="1670527"/>
                    </a:xfrm>
                    <a:prstGeom prst="rect">
                      <a:avLst/>
                    </a:prstGeom>
                    <a:noFill/>
                    <a:ln>
                      <a:noFill/>
                    </a:ln>
                  </pic:spPr>
                </pic:pic>
              </a:graphicData>
            </a:graphic>
          </wp:inline>
        </w:drawing>
      </w:r>
    </w:p>
    <w:p>
      <w:pPr>
        <w:numPr>
          <w:ilvl w:val="0"/>
          <w:numId w:val="1"/>
        </w:numPr>
        <w:spacing w:before="156" w:beforeLines="50" w:beforeAutospacing="0" w:after="0" w:afterAutospacing="0" w:line="240" w:lineRule="auto"/>
        <w:ind w:left="0" w:firstLine="200" w:firstLineChars="0"/>
        <w:rPr>
          <w:rFonts w:ascii="仿宋_GB2312" w:hAnsi="宋体" w:eastAsia="仿宋_GB2312" w:cs="宋体"/>
          <w:sz w:val="32"/>
          <w:szCs w:val="32"/>
        </w:rPr>
      </w:pPr>
      <w:r>
        <w:rPr>
          <w:rFonts w:hint="eastAsia" w:ascii="仿宋_GB2312" w:hAnsi="宋体" w:eastAsia="仿宋_GB2312" w:cs="宋体"/>
          <w:sz w:val="32"/>
          <w:szCs w:val="32"/>
        </w:rPr>
        <w:t>如果通过菜单“投标管理——》投标项目管理——》网上报价”进入，需要在页面左边单击相应的项目。</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45100" cy="2335530"/>
            <wp:effectExtent l="0" t="0" r="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45560" cy="2335913"/>
                    </a:xfrm>
                    <a:prstGeom prst="rect">
                      <a:avLst/>
                    </a:prstGeom>
                    <a:noFill/>
                    <a:ln>
                      <a:noFill/>
                    </a:ln>
                  </pic:spPr>
                </pic:pic>
              </a:graphicData>
            </a:graphic>
          </wp:inline>
        </w:drawing>
      </w:r>
    </w:p>
    <w:p>
      <w:pPr>
        <w:spacing w:before="156" w:beforeLines="50" w:beforeAutospacing="0" w:after="0" w:after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t>4、网上报价：</w:t>
      </w:r>
      <w:r>
        <w:rPr>
          <w:rFonts w:hint="eastAsia" w:ascii="仿宋_GB2312" w:hAnsi="宋体" w:eastAsia="仿宋_GB2312" w:cs="宋体"/>
          <w:sz w:val="32"/>
          <w:szCs w:val="32"/>
          <w:highlight w:val="yellow"/>
        </w:rPr>
        <w:t>在投标时间和开标时间之内，可以操作本页面。</w:t>
      </w:r>
    </w:p>
    <w:p>
      <w:pPr>
        <w:numPr>
          <w:ilvl w:val="0"/>
          <w:numId w:val="2"/>
        </w:numPr>
        <w:spacing w:before="156" w:beforeLines="50" w:beforeAutospacing="0" w:after="0" w:afterAutospacing="0" w:line="240" w:lineRule="auto"/>
        <w:ind w:left="0" w:firstLine="640"/>
        <w:rPr>
          <w:rFonts w:ascii="仿宋_GB2312" w:hAnsi="宋体" w:eastAsia="仿宋_GB2312" w:cs="宋体"/>
          <w:sz w:val="32"/>
          <w:szCs w:val="32"/>
        </w:rPr>
      </w:pPr>
      <w:r>
        <w:rPr>
          <w:rFonts w:hint="eastAsia" w:ascii="仿宋_GB2312" w:hAnsi="宋体" w:eastAsia="仿宋_GB2312" w:cs="宋体"/>
          <w:sz w:val="32"/>
          <w:szCs w:val="32"/>
        </w:rPr>
        <w:t>如果您尚未缴纳保证金或者虽然缴纳了保证金但保证金尚未到账，您将无法进行网上报价（按钮全部是灰色，不能操作）。</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（2）缴纳保证金可以有两种方式，保证金暂存自动扣款和基本账户转账。为避免影响网上报价操作和上传投标文件操作，请提前缴纳保证金。</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（3）网上报价只能在投标开始时间之后，投标截止时间之前进行。</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在网上报价页面输入您认为合适的投标单价、自报产地品牌、自报供货日期等信息，并勾选记录前面的复选框，点击【价格确认】按钮。（标注*项为必填项，即投标单价和自报产地品牌，其余填报项须按招标文件要求进行填写）</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（5）若发现操作不能继续，请查看讯息栏里提示信息。若报价成功，讯息栏会显示报价成功多少笔的信息（见下图）；若您没有看到此类讯息，请检查确定您的相关操作是否正确。</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166995" cy="1045210"/>
            <wp:effectExtent l="0" t="0" r="0" b="254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167207" cy="1045552"/>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bCs/>
          <w:color w:val="FF0000"/>
          <w:sz w:val="32"/>
          <w:szCs w:val="32"/>
        </w:rPr>
      </w:pPr>
      <w:r>
        <w:rPr>
          <w:rFonts w:hint="eastAsia" w:ascii="仿宋_GB2312" w:hAnsi="宋体" w:eastAsia="仿宋_GB2312" w:cs="宋体"/>
          <w:bCs/>
          <w:color w:val="FF0000"/>
          <w:sz w:val="32"/>
          <w:szCs w:val="32"/>
        </w:rPr>
        <w:t>注：当报价明细较多，如几百项时，系统将进行分页显示，您可以通过操作左上角的</w:t>
      </w:r>
      <w:r>
        <w:rPr>
          <w:rFonts w:hint="eastAsia" w:ascii="仿宋_GB2312" w:hAnsi="宋体" w:eastAsia="仿宋_GB2312" w:cs="宋体"/>
          <w:bCs/>
          <w:color w:val="FF0000"/>
          <w:sz w:val="32"/>
          <w:szCs w:val="32"/>
        </w:rPr>
        <w:drawing>
          <wp:inline distT="0" distB="0" distL="0" distR="0">
            <wp:extent cx="885825" cy="17399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85825" cy="174136"/>
                    </a:xfrm>
                    <a:prstGeom prst="rect">
                      <a:avLst/>
                    </a:prstGeom>
                    <a:noFill/>
                    <a:ln>
                      <a:noFill/>
                    </a:ln>
                  </pic:spPr>
                </pic:pic>
              </a:graphicData>
            </a:graphic>
          </wp:inline>
        </w:drawing>
      </w:r>
      <w:r>
        <w:rPr>
          <w:rFonts w:hint="eastAsia" w:ascii="仿宋_GB2312" w:hAnsi="宋体" w:eastAsia="仿宋_GB2312" w:cs="宋体"/>
          <w:bCs/>
          <w:color w:val="FF0000"/>
          <w:sz w:val="32"/>
          <w:szCs w:val="32"/>
        </w:rPr>
        <w:t>来进行翻页，您在报价时，必须每页进行填写，每一页都需要进行价格确认。</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5、若要对已确认过的数据进行修改，只需重新填写资料并勾选，然后点击【价格确认】即可。（在规定的投标截止时间之前都可以进行更改）</w:t>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6、若项目明细资料较多(比如几十笔或几百笔)，在网上报价容易输入错误，我们就可以通过【报价资料上传】功能实现网上报价。在“标书下载”页面可以下载网上报价模板，里面会有详细的报价资料及格式，依次填入数据，并保存。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153025" cy="28765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53142" cy="287816"/>
                    </a:xfrm>
                    <a:prstGeom prst="rect">
                      <a:avLst/>
                    </a:prstGeom>
                    <a:noFill/>
                    <a:ln>
                      <a:noFill/>
                    </a:ln>
                  </pic:spPr>
                </pic:pic>
              </a:graphicData>
            </a:graphic>
          </wp:inline>
        </w:drawing>
      </w:r>
    </w:p>
    <w:p>
      <w:pPr>
        <w:spacing w:before="156" w:beforeLines="50" w:beforeAutospacing="0" w:line="240" w:lineRule="auto"/>
        <w:ind w:firstLine="640"/>
        <w:jc w:val="left"/>
        <w:rPr>
          <w:rFonts w:ascii="仿宋_GB2312" w:hAnsi="宋体" w:eastAsia="仿宋_GB2312" w:cs="宋体"/>
          <w:sz w:val="32"/>
          <w:szCs w:val="32"/>
        </w:rPr>
      </w:pPr>
      <w:r>
        <w:rPr>
          <w:rFonts w:hint="eastAsia" w:ascii="仿宋_GB2312" w:hAnsi="宋体" w:eastAsia="仿宋_GB2312" w:cs="宋体"/>
          <w:sz w:val="32"/>
          <w:szCs w:val="32"/>
        </w:rPr>
        <w:t>7、在“网上在线投标报价”页面点击【浏览】按钮，在弹出的页面中点击【选择文件】按钮，选择已保存的报价文件（报价.xls），点击【打开】按钮，然后再点击【完成】按钮。</w:t>
      </w:r>
      <w:r>
        <w:rPr>
          <w:rFonts w:hint="eastAsia" w:ascii="仿宋_GB2312" w:hAnsi="宋体" w:eastAsia="仿宋_GB2312" w:cs="宋体"/>
          <w:sz w:val="32"/>
          <w:szCs w:val="32"/>
        </w:rPr>
        <w:drawing>
          <wp:inline distT="0" distB="0" distL="0" distR="0">
            <wp:extent cx="4904740" cy="2357755"/>
            <wp:effectExtent l="0" t="0" r="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04941" cy="2358035"/>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这时就可以看到我们刚才上传的资料，如下图所示：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97170" cy="92265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11446" cy="925354"/>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接着再点击【报价资料上传】按钮，弹出“你确定要报价资料上传吗？”的页面，点击【确定】按钮，上传成功页面显示如下图：</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16525" cy="942975"/>
            <wp:effectExtent l="0" t="0" r="317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17107" cy="943562"/>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如果上传出现错误，讯息栏会显示“文件上传失败，请开启错误画面查看详细信息”的红色报错信息。这时，点击“查看上传失败信息”，如下图所示：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39385" cy="1116965"/>
            <wp:effectExtent l="0" t="0" r="0" b="698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6693" cy="1125420"/>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错误信息显示如下图：</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94960" cy="74803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58002" cy="756872"/>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根据提示信息查看Excel报价表的第二行资料，发现自报供货日期写成了“20</w:t>
      </w:r>
      <w:r>
        <w:rPr>
          <w:rFonts w:ascii="仿宋_GB2312" w:hAnsi="宋体" w:eastAsia="仿宋_GB2312" w:cs="宋体"/>
          <w:sz w:val="32"/>
          <w:szCs w:val="32"/>
        </w:rPr>
        <w:t>23</w:t>
      </w:r>
      <w:r>
        <w:rPr>
          <w:rFonts w:hint="eastAsia" w:ascii="仿宋_GB2312" w:hAnsi="宋体" w:eastAsia="仿宋_GB2312" w:cs="宋体"/>
          <w:sz w:val="32"/>
          <w:szCs w:val="32"/>
        </w:rPr>
        <w:t>.</w:t>
      </w:r>
      <w:r>
        <w:rPr>
          <w:rFonts w:ascii="仿宋_GB2312" w:hAnsi="宋体" w:eastAsia="仿宋_GB2312" w:cs="宋体"/>
          <w:sz w:val="32"/>
          <w:szCs w:val="32"/>
        </w:rPr>
        <w:t>2</w:t>
      </w:r>
      <w:r>
        <w:rPr>
          <w:rFonts w:hint="eastAsia" w:ascii="仿宋_GB2312" w:hAnsi="宋体" w:eastAsia="仿宋_GB2312" w:cs="宋体"/>
          <w:sz w:val="32"/>
          <w:szCs w:val="32"/>
        </w:rPr>
        <w:t>.</w:t>
      </w:r>
      <w:r>
        <w:rPr>
          <w:rFonts w:ascii="仿宋_GB2312" w:hAnsi="宋体" w:eastAsia="仿宋_GB2312" w:cs="宋体"/>
          <w:sz w:val="32"/>
          <w:szCs w:val="32"/>
        </w:rPr>
        <w:t>9</w:t>
      </w:r>
      <w:r>
        <w:rPr>
          <w:rFonts w:hint="eastAsia" w:ascii="仿宋_GB2312" w:hAnsi="宋体" w:eastAsia="仿宋_GB2312" w:cs="宋体"/>
          <w:sz w:val="32"/>
          <w:szCs w:val="32"/>
        </w:rPr>
        <w:t>”，改成“20</w:t>
      </w:r>
      <w:r>
        <w:rPr>
          <w:rFonts w:ascii="仿宋_GB2312" w:hAnsi="宋体" w:eastAsia="仿宋_GB2312" w:cs="宋体"/>
          <w:sz w:val="32"/>
          <w:szCs w:val="32"/>
        </w:rPr>
        <w:t>230209</w:t>
      </w:r>
      <w:r>
        <w:rPr>
          <w:rFonts w:hint="eastAsia" w:ascii="仿宋_GB2312" w:hAnsi="宋体" w:eastAsia="仿宋_GB2312" w:cs="宋体"/>
          <w:sz w:val="32"/>
          <w:szCs w:val="32"/>
        </w:rPr>
        <w:t>”后重新上传成功。</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484495" cy="361315"/>
            <wp:effectExtent l="0" t="0" r="1905"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5006" cy="361541"/>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一般出现的错误，主要是格式问题，其中自报供货日期、序号，料号等为文本格式，价钱，金额为数值格式。</w:t>
      </w:r>
    </w:p>
    <w:p>
      <w:pPr>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注意:以上操作都需要在招标中心规定的投标时间内完成，如果时间未到或超过此时间，按钮将是不可操作的状态。</w:t>
      </w:r>
      <w:bookmarkStart w:id="56" w:name="_Toc10818027"/>
    </w:p>
    <w:p>
      <w:pPr>
        <w:pStyle w:val="3"/>
        <w:adjustRightInd/>
        <w:snapToGrid/>
        <w:spacing w:before="156" w:after="156"/>
        <w:ind w:firstLine="200"/>
        <w:rPr>
          <w:rFonts w:ascii="仿宋_GB2312" w:hAnsi="宋体" w:eastAsia="仿宋_GB2312" w:cs="宋体"/>
          <w:sz w:val="32"/>
          <w:szCs w:val="32"/>
        </w:rPr>
      </w:pPr>
      <w:bookmarkStart w:id="57" w:name="_Toc126929276"/>
      <w:r>
        <w:rPr>
          <w:rFonts w:hint="eastAsia" w:ascii="仿宋_GB2312" w:hAnsi="宋体" w:eastAsia="仿宋_GB2312" w:cs="宋体"/>
          <w:sz w:val="32"/>
          <w:szCs w:val="32"/>
        </w:rPr>
        <w:t>5.9 项目提问</w:t>
      </w:r>
      <w:bookmarkEnd w:id="57"/>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投标人如果对项目有疑问，可以在“标书费缴款作业”页面【澄清提出】按钮中将问题提交给项目负责人，项目负责人做出的回答会显示给所有已购买标书的投标人。</w:t>
      </w:r>
    </w:p>
    <w:p>
      <w:pPr>
        <w:spacing w:before="156" w:beforeLines="50" w:beforeAutospacing="0" w:line="240" w:lineRule="auto"/>
        <w:ind w:firstLine="199" w:firstLineChars="95"/>
        <w:rPr>
          <w:rFonts w:ascii="仿宋_GB2312" w:hAnsi="宋体" w:eastAsia="仿宋_GB2312" w:cs="宋体"/>
          <w:sz w:val="32"/>
          <w:szCs w:val="32"/>
        </w:rPr>
      </w:pPr>
      <w:r>
        <w:drawing>
          <wp:inline distT="0" distB="0" distL="0" distR="0">
            <wp:extent cx="5064760" cy="2425700"/>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71376" cy="2428714"/>
                    </a:xfrm>
                    <a:prstGeom prst="rect">
                      <a:avLst/>
                    </a:prstGeom>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点击【澄清提出】，进入如下画面：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74310" cy="1064895"/>
            <wp:effectExtent l="0" t="0" r="254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1065163"/>
                    </a:xfrm>
                    <a:prstGeom prst="rect">
                      <a:avLst/>
                    </a:prstGeom>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58" w:name="_Toc126929277"/>
      <w:r>
        <w:rPr>
          <w:rFonts w:hint="eastAsia" w:ascii="仿宋_GB2312" w:hAnsi="宋体" w:eastAsia="仿宋_GB2312" w:cs="宋体"/>
          <w:sz w:val="32"/>
          <w:szCs w:val="32"/>
        </w:rPr>
        <w:t>5.10 提问答复查看</w:t>
      </w:r>
      <w:bookmarkEnd w:id="58"/>
      <w:r>
        <w:rPr>
          <w:rFonts w:hint="eastAsia" w:ascii="仿宋_GB2312" w:hAnsi="宋体" w:eastAsia="仿宋_GB2312" w:cs="宋体"/>
          <w:sz w:val="32"/>
          <w:szCs w:val="32"/>
        </w:rPr>
        <w:t xml:space="preserve"> </w:t>
      </w:r>
    </w:p>
    <w:p>
      <w:pPr>
        <w:ind w:firstLine="640"/>
        <w:rPr>
          <w:rFonts w:ascii="仿宋_GB2312" w:hAnsi="宋体" w:eastAsia="仿宋_GB2312" w:cs="宋体"/>
          <w:sz w:val="32"/>
          <w:szCs w:val="32"/>
        </w:rPr>
      </w:pPr>
      <w:r>
        <w:rPr>
          <w:rFonts w:hint="eastAsia" w:ascii="仿宋_GB2312" w:hAnsi="宋体" w:eastAsia="仿宋_GB2312" w:cs="宋体"/>
          <w:sz w:val="32"/>
          <w:szCs w:val="32"/>
        </w:rPr>
        <w:t>投标人查看提问答复可以点击菜单“投标报价业务→投标业务管理→澄清回复”，如下图所示：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19700" cy="249936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34503" cy="2506836"/>
                    </a:xfrm>
                    <a:prstGeom prst="rect">
                      <a:avLst/>
                    </a:prstGeom>
                    <a:noFill/>
                    <a:ln>
                      <a:noFill/>
                    </a:ln>
                  </pic:spPr>
                </pic:pic>
              </a:graphicData>
            </a:graphic>
          </wp:inline>
        </w:drawing>
      </w:r>
      <w:bookmarkStart w:id="59" w:name="_Toc11096435"/>
    </w:p>
    <w:p>
      <w:pPr>
        <w:spacing w:before="156" w:beforeLines="50" w:beforeAutospacing="0" w:line="240" w:lineRule="auto"/>
        <w:ind w:firstLine="0" w:firstLineChars="0"/>
        <w:rPr>
          <w:rFonts w:ascii="仿宋_GB2312" w:hAnsi="宋体" w:eastAsia="仿宋_GB2312" w:cs="宋体"/>
          <w:sz w:val="32"/>
          <w:szCs w:val="32"/>
        </w:rPr>
      </w:pPr>
      <w:r>
        <w:rPr>
          <w:rFonts w:ascii="仿宋_GB2312" w:hAnsi="宋体" w:eastAsia="仿宋_GB2312" w:cs="宋体"/>
          <w:sz w:val="32"/>
          <w:szCs w:val="32"/>
        </w:rPr>
        <w:drawing>
          <wp:inline distT="0" distB="0" distL="0" distR="0">
            <wp:extent cx="5274310" cy="2526030"/>
            <wp:effectExtent l="0" t="0" r="2540" b="762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2526030"/>
                    </a:xfrm>
                    <a:prstGeom prst="rect">
                      <a:avLst/>
                    </a:prstGeom>
                  </pic:spPr>
                </pic:pic>
              </a:graphicData>
            </a:graphic>
          </wp:inline>
        </w:drawing>
      </w:r>
    </w:p>
    <w:p>
      <w:pPr>
        <w:spacing w:before="156" w:beforeLines="50" w:beforeAutospacing="0" w:line="240" w:lineRule="auto"/>
        <w:ind w:firstLine="0" w:firstLineChars="0"/>
        <w:rPr>
          <w:rFonts w:ascii="仿宋_GB2312" w:hAnsi="宋体" w:eastAsia="仿宋_GB2312" w:cs="宋体"/>
          <w:sz w:val="32"/>
          <w:szCs w:val="32"/>
        </w:rPr>
      </w:pPr>
    </w:p>
    <w:p>
      <w:pPr>
        <w:pStyle w:val="3"/>
        <w:adjustRightInd/>
        <w:snapToGrid/>
        <w:spacing w:before="156" w:after="156"/>
        <w:ind w:firstLine="200"/>
        <w:rPr>
          <w:rFonts w:ascii="仿宋_GB2312" w:hAnsi="宋体" w:eastAsia="仿宋_GB2312" w:cs="宋体"/>
          <w:sz w:val="32"/>
          <w:szCs w:val="32"/>
        </w:rPr>
      </w:pPr>
      <w:bookmarkStart w:id="60" w:name="_Toc126929278"/>
      <w:r>
        <w:rPr>
          <w:rFonts w:hint="eastAsia" w:ascii="仿宋_GB2312" w:hAnsi="宋体" w:eastAsia="仿宋_GB2312" w:cs="宋体"/>
          <w:sz w:val="32"/>
          <w:szCs w:val="32"/>
        </w:rPr>
        <w:t>5.1</w:t>
      </w:r>
      <w:r>
        <w:rPr>
          <w:rFonts w:ascii="仿宋_GB2312" w:hAnsi="宋体" w:eastAsia="仿宋_GB2312" w:cs="宋体"/>
          <w:sz w:val="32"/>
          <w:szCs w:val="32"/>
        </w:rPr>
        <w:t>1</w:t>
      </w:r>
      <w:r>
        <w:rPr>
          <w:rFonts w:hint="eastAsia" w:ascii="仿宋_GB2312" w:hAnsi="宋体" w:eastAsia="仿宋_GB2312" w:cs="宋体"/>
          <w:sz w:val="32"/>
          <w:szCs w:val="32"/>
        </w:rPr>
        <w:t xml:space="preserve"> 投标文件上传</w:t>
      </w:r>
      <w:bookmarkEnd w:id="56"/>
      <w:bookmarkEnd w:id="59"/>
      <w:bookmarkEnd w:id="60"/>
      <w:r>
        <w:rPr>
          <w:rFonts w:hint="eastAsia" w:ascii="仿宋_GB2312" w:hAnsi="宋体" w:eastAsia="仿宋_GB2312" w:cs="宋体"/>
          <w:sz w:val="32"/>
          <w:szCs w:val="32"/>
        </w:rPr>
        <w:t xml:space="preserve"> </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1、若通过点击首页“已报名项目”标签页中的“已投标，查看报价或者更新报价”，进入“网上在线投标报价”页面，则页面会直接显示该项目的信息。</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34305" cy="1899285"/>
            <wp:effectExtent l="0" t="0" r="4445"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34305" cy="1899480"/>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2、若通过操作“保证金缴款作业”页面的【下一步】进入“网上在线投标报价”页面，则页面会直接显示该项目的信息。</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93360" cy="175958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3360" cy="1759628"/>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3、若通过菜单“投标报价业务——》投标报价——》网上在线投标报价”进入，需要在页面左边单击相应的项目。</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409565" cy="2590800"/>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26675" cy="2598869"/>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4、投标文件上传与网上报价是在同一个页面。</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46700" cy="120269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68208" cy="1207847"/>
                    </a:xfrm>
                    <a:prstGeom prst="rect">
                      <a:avLst/>
                    </a:prstGeom>
                    <a:noFill/>
                    <a:ln>
                      <a:noFill/>
                    </a:ln>
                  </pic:spPr>
                </pic:pic>
              </a:graphicData>
            </a:graphic>
          </wp:inline>
        </w:drawing>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5、点击上图中的【投标文件上传】按钮，弹出以下页面：</w:t>
      </w:r>
    </w:p>
    <w:p>
      <w:pPr>
        <w:spacing w:before="156" w:beforeLines="50" w:beforeAutospacing="0" w:after="156" w:afterLines="5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6540" cy="266827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a:xfrm>
                      <a:off x="0" y="0"/>
                      <a:ext cx="5336540" cy="2668270"/>
                    </a:xfrm>
                    <a:prstGeom prst="rect">
                      <a:avLst/>
                    </a:prstGeom>
                    <a:noFill/>
                    <a:ln>
                      <a:noFill/>
                    </a:ln>
                  </pic:spPr>
                </pic:pic>
              </a:graphicData>
            </a:graphic>
          </wp:inline>
        </w:drawing>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6、点击【选择文件】进入以下页面，然后选择文件，点击【打开】按钮。</w:t>
      </w:r>
    </w:p>
    <w:p>
      <w:pPr>
        <w:spacing w:before="156" w:beforeLines="50" w:beforeAutospacing="0" w:after="156" w:afterLines="50" w:afterAutospacing="0" w:line="240" w:lineRule="auto"/>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94325" cy="35052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8736" cy="3514557"/>
                    </a:xfrm>
                    <a:prstGeom prst="rect">
                      <a:avLst/>
                    </a:prstGeom>
                    <a:noFill/>
                    <a:ln>
                      <a:noFill/>
                    </a:ln>
                  </pic:spPr>
                </pic:pic>
              </a:graphicData>
            </a:graphic>
          </wp:inline>
        </w:drawing>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7、点击【新增】按钮，操作完成显示如下：</w:t>
      </w:r>
    </w:p>
    <w:p>
      <w:pPr>
        <w:spacing w:before="156" w:beforeLines="50" w:beforeAutospacing="0" w:after="156" w:afterLines="5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187950" cy="2584450"/>
            <wp:effectExtent l="0" t="0" r="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a:xfrm>
                      <a:off x="0" y="0"/>
                      <a:ext cx="5190748" cy="2586251"/>
                    </a:xfrm>
                    <a:prstGeom prst="rect">
                      <a:avLst/>
                    </a:prstGeom>
                    <a:noFill/>
                    <a:ln>
                      <a:noFill/>
                    </a:ln>
                  </pic:spPr>
                </pic:pic>
              </a:graphicData>
            </a:graphic>
          </wp:inline>
        </w:drawing>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文件编制注意事项:</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（1）系统允许上传多个文件，</w:t>
      </w:r>
      <w:r>
        <w:rPr>
          <w:rFonts w:hint="eastAsia" w:ascii="仿宋_GB2312" w:hAnsi="宋体" w:eastAsia="仿宋_GB2312" w:cs="宋体"/>
          <w:sz w:val="32"/>
          <w:szCs w:val="32"/>
          <w:highlight w:val="yellow"/>
        </w:rPr>
        <w:t>单个文件建议大小不能超过30M</w:t>
      </w:r>
      <w:r>
        <w:rPr>
          <w:rFonts w:hint="eastAsia" w:ascii="仿宋_GB2312" w:hAnsi="宋体" w:eastAsia="仿宋_GB2312" w:cs="宋体"/>
          <w:sz w:val="32"/>
          <w:szCs w:val="32"/>
        </w:rPr>
        <w:t>。如果上传的某个文件有误，可以选中该文件点击【删除】按钮。附件全部上传完成后，点击【离开】按钮退出此页面。</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（2）投标文件需为PDF格式或者WORD文档格式，且投标文件需为一个整体文件（最多不超过三个），不得分页上传。</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（3）若投标文件无法上传请在开标前一天联系项目负责人或客服进行解决，文件未上传即视为未投标</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（4）招标文件中有签字盖章要求的以扫描件的形式进行制作，并保证上传文件清晰明了</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（5）若文件上传完毕在开标前不想投标的，可直接撤回投标，项目撤回后保证金将在开标后两个工作日内退还。</w:t>
      </w:r>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（6）未上传投标文件或者上传的投标文件不完整的，评标委员会将否决投标。</w:t>
      </w:r>
    </w:p>
    <w:p>
      <w:pPr>
        <w:pStyle w:val="3"/>
        <w:adjustRightInd/>
        <w:snapToGrid/>
        <w:spacing w:before="156" w:after="156"/>
        <w:ind w:firstLine="200"/>
        <w:rPr>
          <w:rFonts w:ascii="仿宋_GB2312" w:hAnsi="宋体" w:eastAsia="仿宋_GB2312" w:cs="宋体"/>
          <w:sz w:val="32"/>
          <w:szCs w:val="32"/>
        </w:rPr>
      </w:pPr>
      <w:bookmarkStart w:id="61" w:name="_Toc126929279"/>
      <w:r>
        <w:rPr>
          <w:rFonts w:ascii="仿宋_GB2312" w:hAnsi="宋体" w:eastAsia="仿宋_GB2312" w:cs="宋体"/>
          <w:sz w:val="32"/>
          <w:szCs w:val="32"/>
        </w:rPr>
        <w:t>5.12</w:t>
      </w:r>
      <w:r>
        <w:rPr>
          <w:rFonts w:hint="eastAsia" w:ascii="仿宋_GB2312" w:hAnsi="宋体" w:eastAsia="仿宋_GB2312" w:cs="宋体"/>
          <w:sz w:val="32"/>
          <w:szCs w:val="32"/>
        </w:rPr>
        <w:t>开标情况查看</w:t>
      </w:r>
      <w:bookmarkEnd w:id="61"/>
    </w:p>
    <w:p>
      <w:pPr>
        <w:spacing w:before="156" w:beforeLines="50" w:beforeAutospacing="0" w:after="156" w:afterLines="5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进入投标管理-开标项目管理-开标项目查询进行查看（开标项目可查看报价情况，未开标的项目备注中标注转非招）</w:t>
      </w:r>
    </w:p>
    <w:p>
      <w:pPr>
        <w:spacing w:before="156" w:beforeLines="50" w:beforeAutospacing="0" w:after="156" w:afterLines="50" w:afterAutospacing="0" w:line="240" w:lineRule="auto"/>
        <w:ind w:firstLine="0" w:firstLineChars="0"/>
        <w:rPr>
          <w:rFonts w:ascii="仿宋_GB2312" w:hAnsi="宋体" w:eastAsia="仿宋_GB2312" w:cs="宋体"/>
          <w:sz w:val="32"/>
          <w:szCs w:val="32"/>
        </w:rPr>
      </w:pPr>
      <w:r>
        <w:drawing>
          <wp:inline distT="0" distB="0" distL="0" distR="0">
            <wp:extent cx="5263515" cy="158115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69345" cy="1582862"/>
                    </a:xfrm>
                    <a:prstGeom prst="rect">
                      <a:avLst/>
                    </a:prstGeom>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62" w:name="_Toc11096436"/>
      <w:bookmarkStart w:id="63" w:name="_Toc10818028"/>
      <w:bookmarkStart w:id="64" w:name="_Toc126929280"/>
      <w:r>
        <w:rPr>
          <w:rFonts w:ascii="仿宋_GB2312" w:hAnsi="宋体" w:eastAsia="仿宋_GB2312" w:cs="宋体"/>
          <w:sz w:val="32"/>
          <w:szCs w:val="32"/>
        </w:rPr>
        <w:t>5</w:t>
      </w:r>
      <w:r>
        <w:rPr>
          <w:rFonts w:hint="eastAsia" w:ascii="仿宋_GB2312" w:hAnsi="宋体" w:eastAsia="仿宋_GB2312" w:cs="宋体"/>
          <w:sz w:val="32"/>
          <w:szCs w:val="32"/>
        </w:rPr>
        <w:t>.1</w:t>
      </w:r>
      <w:r>
        <w:rPr>
          <w:rFonts w:ascii="仿宋_GB2312" w:hAnsi="宋体" w:eastAsia="仿宋_GB2312" w:cs="宋体"/>
          <w:sz w:val="32"/>
          <w:szCs w:val="32"/>
        </w:rPr>
        <w:t>3</w:t>
      </w:r>
      <w:r>
        <w:rPr>
          <w:rFonts w:hint="eastAsia" w:ascii="仿宋_GB2312" w:hAnsi="宋体" w:eastAsia="仿宋_GB2312" w:cs="宋体"/>
          <w:sz w:val="32"/>
          <w:szCs w:val="32"/>
        </w:rPr>
        <w:t xml:space="preserve"> 成交价确认</w:t>
      </w:r>
      <w:bookmarkEnd w:id="62"/>
      <w:bookmarkEnd w:id="63"/>
      <w:r>
        <w:rPr>
          <w:rFonts w:hint="eastAsia" w:ascii="仿宋_GB2312" w:hAnsi="宋体" w:eastAsia="仿宋_GB2312" w:cs="宋体"/>
          <w:sz w:val="32"/>
          <w:szCs w:val="32"/>
        </w:rPr>
        <w:t>（二次报价）</w:t>
      </w:r>
      <w:bookmarkEnd w:id="64"/>
    </w:p>
    <w:p>
      <w:pPr>
        <w:spacing w:before="156" w:beforeLines="50" w:beforeAutospacing="0" w:line="240" w:lineRule="auto"/>
        <w:ind w:firstLine="640"/>
        <w:rPr>
          <w:rFonts w:ascii="仿宋_GB2312" w:hAnsi="宋体" w:eastAsia="仿宋_GB2312" w:cs="宋体"/>
          <w:sz w:val="32"/>
          <w:szCs w:val="32"/>
        </w:rPr>
      </w:pPr>
      <w:r>
        <w:rPr>
          <w:rFonts w:ascii="仿宋_GB2312" w:hAnsi="宋体" w:eastAsia="仿宋_GB2312" w:cs="宋体"/>
          <w:sz w:val="32"/>
          <w:szCs w:val="32"/>
        </w:rPr>
        <w:t>点击【网上报价】【投标报价】【二次报价】或</w:t>
      </w:r>
      <w:r>
        <w:rPr>
          <w:rFonts w:hint="eastAsia" w:ascii="仿宋_GB2312" w:hAnsi="宋体" w:eastAsia="仿宋_GB2312" w:cs="宋体"/>
          <w:sz w:val="32"/>
          <w:szCs w:val="32"/>
        </w:rPr>
        <w:t>，显示如下页面：</w:t>
      </w:r>
    </w:p>
    <w:p>
      <w:pPr>
        <w:spacing w:before="156" w:beforeLines="50" w:beforeAutospacing="0" w:line="240" w:lineRule="auto"/>
        <w:ind w:firstLine="199" w:firstLineChars="95"/>
        <w:rPr>
          <w:rFonts w:ascii="仿宋_GB2312" w:hAnsi="宋体" w:eastAsia="仿宋_GB2312" w:cs="宋体"/>
          <w:sz w:val="32"/>
          <w:szCs w:val="32"/>
        </w:rPr>
      </w:pPr>
      <w:r>
        <w:drawing>
          <wp:inline distT="0" distB="0" distL="0" distR="0">
            <wp:extent cx="5168265" cy="2474595"/>
            <wp:effectExtent l="0" t="0" r="0" b="190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190265" cy="2485650"/>
                    </a:xfrm>
                    <a:prstGeom prst="rect">
                      <a:avLst/>
                    </a:prstGeom>
                  </pic:spPr>
                </pic:pic>
              </a:graphicData>
            </a:graphic>
          </wp:inline>
        </w:drawing>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48910" cy="81343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248910" cy="813991"/>
                    </a:xfrm>
                    <a:prstGeom prst="rect">
                      <a:avLst/>
                    </a:prstGeom>
                    <a:noFill/>
                    <a:ln>
                      <a:noFill/>
                    </a:ln>
                  </pic:spPr>
                </pic:pic>
              </a:graphicData>
            </a:graphic>
          </wp:inline>
        </w:drawing>
      </w:r>
    </w:p>
    <w:p>
      <w:pPr>
        <w:numPr>
          <w:ilvl w:val="0"/>
          <w:numId w:val="3"/>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sz w:val="32"/>
          <w:szCs w:val="32"/>
        </w:rPr>
        <w:t>如果通过操作【下一步】进入成交价确认页面，会直接显示该项目的信息。</w:t>
      </w:r>
    </w:p>
    <w:p>
      <w:pPr>
        <w:numPr>
          <w:ilvl w:val="0"/>
          <w:numId w:val="3"/>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sz w:val="32"/>
          <w:szCs w:val="32"/>
        </w:rPr>
        <w:t>如果通过菜单进入，需要在页面左边单击相应的项目。</w:t>
      </w:r>
    </w:p>
    <w:p>
      <w:pPr>
        <w:numPr>
          <w:ilvl w:val="0"/>
          <w:numId w:val="3"/>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sz w:val="32"/>
          <w:szCs w:val="32"/>
        </w:rPr>
        <w:t>在招标中心设定的二次报价时间之内，可以操作本页面。</w:t>
      </w:r>
    </w:p>
    <w:p>
      <w:pPr>
        <w:numPr>
          <w:ilvl w:val="0"/>
          <w:numId w:val="3"/>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sz w:val="32"/>
          <w:szCs w:val="32"/>
        </w:rPr>
        <w:t>在二次报价时间内，您可以输入百分比，点击【按比例降价】；也可以针对每个明细项逐一填写自己认为合理的价格和数量，然后点击【价格确定】按钮完成二次报价。</w:t>
      </w:r>
    </w:p>
    <w:p>
      <w:pPr>
        <w:numPr>
          <w:ilvl w:val="0"/>
          <w:numId w:val="3"/>
        </w:numPr>
        <w:spacing w:before="156" w:beforeLines="50" w:beforeAutospacing="0" w:line="240" w:lineRule="auto"/>
        <w:ind w:left="0" w:firstLine="640"/>
        <w:rPr>
          <w:rFonts w:ascii="仿宋_GB2312" w:hAnsi="宋体" w:eastAsia="仿宋_GB2312" w:cs="宋体"/>
          <w:sz w:val="32"/>
          <w:szCs w:val="32"/>
        </w:rPr>
      </w:pPr>
      <w:r>
        <w:rPr>
          <w:rFonts w:ascii="仿宋_GB2312" w:hAnsi="宋体" w:eastAsia="仿宋_GB2312" w:cs="宋体"/>
          <w:sz w:val="32"/>
          <w:szCs w:val="32"/>
        </w:rPr>
        <w:t>如成交价确认（二次报价）失败或异常，请及时联系平台客服。</w:t>
      </w:r>
    </w:p>
    <w:p>
      <w:pPr>
        <w:numPr>
          <w:ilvl w:val="0"/>
          <w:numId w:val="3"/>
        </w:numPr>
        <w:spacing w:before="156" w:beforeLines="50" w:beforeAutospacing="0" w:line="240" w:lineRule="auto"/>
        <w:ind w:firstLineChars="0"/>
        <w:rPr>
          <w:rFonts w:ascii="仿宋_GB2312" w:hAnsi="宋体" w:eastAsia="仿宋_GB2312" w:cs="宋体"/>
          <w:sz w:val="32"/>
          <w:szCs w:val="32"/>
          <w:highlight w:val="yellow"/>
        </w:rPr>
      </w:pPr>
      <w:r>
        <w:rPr>
          <w:rFonts w:hint="eastAsia" w:ascii="仿宋_GB2312" w:hAnsi="宋体" w:eastAsia="仿宋_GB2312" w:cs="宋体"/>
          <w:sz w:val="32"/>
          <w:szCs w:val="32"/>
          <w:highlight w:val="yellow"/>
        </w:rPr>
        <w:t>成交价确认（二次报价）优惠率是在最高限价的基础上重新计算。</w:t>
      </w:r>
    </w:p>
    <w:p>
      <w:pPr>
        <w:pStyle w:val="3"/>
        <w:adjustRightInd/>
        <w:snapToGrid/>
        <w:spacing w:before="156" w:after="156"/>
        <w:ind w:firstLine="200"/>
        <w:rPr>
          <w:rFonts w:ascii="仿宋_GB2312" w:hAnsi="宋体" w:eastAsia="仿宋_GB2312" w:cs="宋体"/>
          <w:sz w:val="32"/>
          <w:szCs w:val="32"/>
        </w:rPr>
      </w:pPr>
      <w:bookmarkStart w:id="65" w:name="_Toc126929281"/>
      <w:bookmarkStart w:id="66" w:name="_Toc11096437"/>
      <w:bookmarkStart w:id="67" w:name="_Toc10818029"/>
      <w:r>
        <w:rPr>
          <w:rFonts w:hint="eastAsia" w:ascii="仿宋_GB2312" w:hAnsi="宋体" w:eastAsia="仿宋_GB2312" w:cs="宋体"/>
          <w:sz w:val="32"/>
          <w:szCs w:val="32"/>
        </w:rPr>
        <w:t>5.1</w:t>
      </w:r>
      <w:r>
        <w:rPr>
          <w:rFonts w:ascii="仿宋_GB2312" w:hAnsi="宋体" w:eastAsia="仿宋_GB2312" w:cs="宋体"/>
          <w:sz w:val="32"/>
          <w:szCs w:val="32"/>
        </w:rPr>
        <w:t>4</w:t>
      </w:r>
      <w:r>
        <w:rPr>
          <w:rFonts w:hint="eastAsia" w:ascii="仿宋_GB2312" w:hAnsi="宋体" w:eastAsia="仿宋_GB2312" w:cs="宋体"/>
          <w:sz w:val="32"/>
          <w:szCs w:val="32"/>
        </w:rPr>
        <w:t xml:space="preserve"> 跟标操作</w:t>
      </w:r>
      <w:bookmarkEnd w:id="65"/>
    </w:p>
    <w:p>
      <w:pPr>
        <w:ind w:firstLine="640"/>
        <w:rPr>
          <w:rFonts w:ascii="仿宋_GB2312" w:hAnsi="宋体" w:eastAsia="仿宋_GB2312" w:cs="宋体"/>
          <w:sz w:val="32"/>
          <w:szCs w:val="32"/>
        </w:rPr>
      </w:pPr>
      <w:r>
        <w:rPr>
          <w:rFonts w:hint="eastAsia" w:ascii="仿宋_GB2312" w:hAnsi="宋体" w:eastAsia="仿宋_GB2312" w:cs="宋体"/>
          <w:sz w:val="32"/>
          <w:szCs w:val="32"/>
        </w:rPr>
        <w:t>跟标操作流程路径，投标报价业务→投标报价→跟标确认作业。如下图：</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87950" cy="2484120"/>
            <wp:effectExtent l="0" t="0" r="0" b="0"/>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208735" cy="2494497"/>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不论供应商是否跟标，均需上传跟标文件；上传完毕后，供应商自行选择跟标或不跟标，点击上方确认按钮即可，</w:t>
      </w:r>
      <w:r>
        <w:rPr>
          <w:rFonts w:hint="eastAsia" w:ascii="仿宋_GB2312" w:hAnsi="宋体" w:eastAsia="仿宋_GB2312" w:cs="宋体"/>
          <w:sz w:val="32"/>
          <w:szCs w:val="32"/>
          <w:highlight w:val="yellow"/>
        </w:rPr>
        <w:t>（切勿点错）</w:t>
      </w:r>
      <w:r>
        <w:rPr>
          <w:rFonts w:hint="eastAsia" w:ascii="仿宋_GB2312" w:hAnsi="宋体" w:eastAsia="仿宋_GB2312" w:cs="宋体"/>
          <w:sz w:val="32"/>
          <w:szCs w:val="32"/>
        </w:rPr>
        <w:t>如下图：</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63845" cy="1200150"/>
            <wp:effectExtent l="0" t="0" r="0" b="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63845" cy="1200579"/>
                    </a:xfrm>
                    <a:prstGeom prst="rect">
                      <a:avLst/>
                    </a:prstGeom>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68" w:name="_Toc126929282"/>
      <w:r>
        <w:rPr>
          <w:rFonts w:hint="eastAsia" w:ascii="仿宋_GB2312" w:hAnsi="宋体" w:eastAsia="仿宋_GB2312" w:cs="宋体"/>
          <w:sz w:val="32"/>
          <w:szCs w:val="32"/>
        </w:rPr>
        <w:t>5.1</w:t>
      </w:r>
      <w:r>
        <w:rPr>
          <w:rFonts w:ascii="仿宋_GB2312" w:hAnsi="宋体" w:eastAsia="仿宋_GB2312" w:cs="宋体"/>
          <w:sz w:val="32"/>
          <w:szCs w:val="32"/>
        </w:rPr>
        <w:t>5</w:t>
      </w:r>
      <w:r>
        <w:rPr>
          <w:rFonts w:hint="eastAsia" w:ascii="仿宋_GB2312" w:hAnsi="宋体" w:eastAsia="仿宋_GB2312" w:cs="宋体"/>
          <w:sz w:val="32"/>
          <w:szCs w:val="32"/>
        </w:rPr>
        <w:t>承诺澄清文件上传</w:t>
      </w:r>
      <w:bookmarkEnd w:id="66"/>
      <w:bookmarkEnd w:id="67"/>
      <w:bookmarkEnd w:id="68"/>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在评标过程中，若评标委员会对供应商的投标文件有疑意之处，需要供应商进行澄清，那么招标中心项目负责人会电话联系供应商，要求其在规定时间内上传澄清文件。</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上传澄清文件的操作步骤如下：</w:t>
      </w:r>
    </w:p>
    <w:p>
      <w:pPr>
        <w:numPr>
          <w:ilvl w:val="0"/>
          <w:numId w:val="4"/>
        </w:num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点击菜单“投标管理——》投标项目管理——》承诺澄清文件上传”，显示如下页面</w:t>
      </w:r>
      <w:bookmarkStart w:id="69" w:name="_Toc10805150"/>
      <w:r>
        <w:rPr>
          <w:rFonts w:hint="eastAsia" w:ascii="仿宋_GB2312" w:hAnsi="宋体" w:eastAsia="仿宋_GB2312" w:cs="宋体"/>
          <w:sz w:val="32"/>
          <w:szCs w:val="32"/>
        </w:rPr>
        <w:t>：</w:t>
      </w:r>
      <w:bookmarkEnd w:id="69"/>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9390" cy="2527935"/>
            <wp:effectExtent l="0" t="0" r="0" b="571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04966" cy="2540581"/>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当未点击左侧的招标项目时，页面按钮是灰色，页面右侧的项目内容是空白，如下图所示：</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67325" cy="11455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67370" cy="1146064"/>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当点击选中左侧的招标项目时，页面按钮才变成黑色，页面右侧显示招标项目的具体内容，这时才可以进行承诺澄清文件上传操作。如下图所示：</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54955" cy="122745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54955" cy="1227874"/>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（2）点击上图中【承诺澄清文件上传】按钮，显示如下：</w:t>
      </w:r>
      <w:r>
        <w:rPr>
          <w:rFonts w:hint="eastAsia" w:ascii="仿宋_GB2312" w:hAnsi="宋体" w:eastAsia="仿宋_GB2312" w:cs="宋体"/>
          <w:sz w:val="32"/>
          <w:szCs w:val="32"/>
        </w:rPr>
        <w:drawing>
          <wp:inline distT="0" distB="0" distL="0" distR="0">
            <wp:extent cx="5245735" cy="2608580"/>
            <wp:effectExtent l="0" t="0" r="0" b="12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a:xfrm>
                      <a:off x="0" y="0"/>
                      <a:ext cx="5245735" cy="2609039"/>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（3）点击上图的【选择文件】按钮，从本机选择要上传的承诺澄清文件，然后点击【打开】按钮，显示如下页面：</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0190" cy="2963545"/>
            <wp:effectExtent l="0" t="0" r="381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330190" cy="2963658"/>
                    </a:xfrm>
                    <a:prstGeom prst="rect">
                      <a:avLst/>
                    </a:prstGeom>
                    <a:noFill/>
                    <a:ln>
                      <a:noFill/>
                    </a:ln>
                  </pic:spPr>
                </pic:pic>
              </a:graphicData>
            </a:graphic>
          </wp:inline>
        </w:drawing>
      </w:r>
    </w:p>
    <w:p>
      <w:pPr>
        <w:numPr>
          <w:ilvl w:val="0"/>
          <w:numId w:val="5"/>
        </w:num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点击【新增】按钮</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17490" cy="2646680"/>
            <wp:effectExtent l="0" t="0" r="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a:xfrm>
                      <a:off x="0" y="0"/>
                      <a:ext cx="5317490" cy="2647053"/>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这时，新增的澄清文件会显示到列表中，讯息栏显示“文件上传成功…”</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401310" cy="2688590"/>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a:xfrm>
                      <a:off x="0" y="0"/>
                      <a:ext cx="5401310" cy="2688779"/>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若上传的澄清文件有误，可以删除之后重新上传。具体操作步骤如下，首先选中要删除的文件，然后点击【删除】按钮。如下图所示：</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69865" cy="2627630"/>
            <wp:effectExtent l="0" t="0" r="6985"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a:xfrm>
                      <a:off x="0" y="0"/>
                      <a:ext cx="5269865" cy="2627980"/>
                    </a:xfrm>
                    <a:prstGeom prst="rect">
                      <a:avLst/>
                    </a:prstGeom>
                    <a:noFill/>
                    <a:ln>
                      <a:noFill/>
                    </a:ln>
                  </pic:spPr>
                </pic:pic>
              </a:graphicData>
            </a:graphic>
          </wp:inline>
        </w:drawing>
      </w:r>
    </w:p>
    <w:p>
      <w:pPr>
        <w:spacing w:before="156" w:beforeLines="50" w:beforeAutospacing="0" w:after="0" w:afterAutospacing="0" w:line="240" w:lineRule="auto"/>
        <w:ind w:firstLine="0" w:firstLineChars="0"/>
        <w:jc w:val="left"/>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68595" cy="139890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a:xfrm>
                      <a:off x="0" y="0"/>
                      <a:ext cx="5362734" cy="1424401"/>
                    </a:xfrm>
                    <a:prstGeom prst="rect">
                      <a:avLst/>
                    </a:prstGeom>
                    <a:noFill/>
                    <a:ln>
                      <a:noFill/>
                    </a:ln>
                  </pic:spPr>
                </pic:pic>
              </a:graphicData>
            </a:graphic>
          </wp:inline>
        </w:drawing>
      </w:r>
    </w:p>
    <w:p>
      <w:p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在上面这个弹出窗口中，点击【确定】即可完成删除文件操作。</w:t>
      </w:r>
    </w:p>
    <w:p>
      <w:pPr>
        <w:numPr>
          <w:ilvl w:val="0"/>
          <w:numId w:val="6"/>
        </w:numPr>
        <w:spacing w:before="156" w:beforeLines="5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评标委员会不接受投标人的主动澄清。</w:t>
      </w:r>
    </w:p>
    <w:p>
      <w:pPr>
        <w:spacing w:before="156" w:beforeLines="5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highlight w:val="yellow"/>
        </w:rPr>
        <w:drawing>
          <wp:inline distT="0" distB="0" distL="0" distR="0">
            <wp:extent cx="5250815" cy="3695700"/>
            <wp:effectExtent l="0" t="0" r="698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255751" cy="3699139"/>
                    </a:xfrm>
                    <a:prstGeom prst="rect">
                      <a:avLst/>
                    </a:prstGeom>
                    <a:noFill/>
                    <a:ln>
                      <a:noFill/>
                    </a:ln>
                  </pic:spPr>
                </pic:pic>
              </a:graphicData>
            </a:graphic>
          </wp:inline>
        </w:drawing>
      </w:r>
    </w:p>
    <w:p>
      <w:pPr>
        <w:spacing w:before="156" w:beforeLines="50" w:beforeAutospacing="0" w:after="0" w:afterAutospacing="0" w:line="240" w:lineRule="auto"/>
        <w:ind w:firstLineChars="0"/>
        <w:rPr>
          <w:rFonts w:ascii="仿宋_GB2312" w:hAnsi="宋体" w:eastAsia="仿宋_GB2312" w:cs="宋体"/>
          <w:sz w:val="32"/>
          <w:szCs w:val="32"/>
        </w:rPr>
      </w:pPr>
    </w:p>
    <w:p>
      <w:pPr>
        <w:pStyle w:val="3"/>
        <w:adjustRightInd/>
        <w:snapToGrid/>
        <w:spacing w:before="156" w:after="156"/>
        <w:ind w:firstLine="200"/>
        <w:rPr>
          <w:rFonts w:ascii="仿宋_GB2312" w:hAnsi="宋体" w:eastAsia="仿宋_GB2312" w:cs="宋体"/>
          <w:sz w:val="32"/>
          <w:szCs w:val="32"/>
        </w:rPr>
      </w:pPr>
      <w:bookmarkStart w:id="70" w:name="_5.9查看中标项目"/>
      <w:bookmarkEnd w:id="70"/>
      <w:bookmarkStart w:id="71" w:name="_Toc2032"/>
      <w:bookmarkStart w:id="72" w:name="_Toc10818030"/>
      <w:bookmarkStart w:id="73" w:name="_Toc5455"/>
      <w:bookmarkStart w:id="74" w:name="_Toc11096438"/>
      <w:bookmarkStart w:id="75" w:name="_Toc126929283"/>
      <w:bookmarkStart w:id="76" w:name="_查看投标、中标信息"/>
      <w:r>
        <w:rPr>
          <w:rFonts w:hint="eastAsia" w:ascii="仿宋_GB2312" w:hAnsi="宋体" w:eastAsia="仿宋_GB2312" w:cs="宋体"/>
          <w:sz w:val="32"/>
          <w:szCs w:val="32"/>
        </w:rPr>
        <w:t>5.1</w:t>
      </w:r>
      <w:r>
        <w:rPr>
          <w:rFonts w:ascii="仿宋_GB2312" w:hAnsi="宋体" w:eastAsia="仿宋_GB2312" w:cs="宋体"/>
          <w:sz w:val="32"/>
          <w:szCs w:val="32"/>
        </w:rPr>
        <w:t>6</w:t>
      </w:r>
      <w:r>
        <w:rPr>
          <w:rFonts w:hint="eastAsia" w:ascii="仿宋_GB2312" w:hAnsi="宋体" w:eastAsia="仿宋_GB2312" w:cs="宋体"/>
          <w:sz w:val="32"/>
          <w:szCs w:val="32"/>
        </w:rPr>
        <w:t xml:space="preserve"> 查看中标项目</w:t>
      </w:r>
      <w:bookmarkEnd w:id="71"/>
      <w:bookmarkEnd w:id="72"/>
      <w:bookmarkEnd w:id="73"/>
      <w:bookmarkEnd w:id="74"/>
      <w:bookmarkEnd w:id="75"/>
    </w:p>
    <w:bookmarkEnd w:id="76"/>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1、通过点击菜单“投标报价业务——》中标业务——》中标项目查询”即可查询到中标项目信息。</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10810" cy="2495550"/>
            <wp:effectExtent l="0" t="0" r="8890" b="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10936" cy="2495550"/>
                    </a:xfrm>
                    <a:prstGeom prst="rect">
                      <a:avLst/>
                    </a:prstGeom>
                    <a:noFill/>
                    <a:ln>
                      <a:noFill/>
                    </a:ln>
                  </pic:spPr>
                </pic:pic>
              </a:graphicData>
            </a:graphic>
          </wp:inline>
        </w:drawing>
      </w:r>
    </w:p>
    <w:p>
      <w:pPr>
        <w:spacing w:before="156" w:beforeLines="50" w:before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t xml:space="preserve">    2、在主页点击“中标的项目”标签页，也可查到已中标项目。</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4000" cy="1808480"/>
            <wp:effectExtent l="0" t="0" r="0" b="12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368618" cy="1820298"/>
                    </a:xfrm>
                    <a:prstGeom prst="rect">
                      <a:avLst/>
                    </a:prstGeom>
                    <a:noFill/>
                    <a:ln>
                      <a:noFill/>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77" w:name="_Toc126929284"/>
      <w:bookmarkStart w:id="78" w:name="_Toc10818031"/>
      <w:bookmarkStart w:id="79" w:name="_Toc11096439"/>
      <w:r>
        <w:rPr>
          <w:rFonts w:hint="eastAsia" w:ascii="仿宋_GB2312" w:hAnsi="宋体" w:eastAsia="仿宋_GB2312" w:cs="宋体"/>
          <w:sz w:val="32"/>
          <w:szCs w:val="32"/>
        </w:rPr>
        <w:t>5.1</w:t>
      </w:r>
      <w:r>
        <w:rPr>
          <w:rFonts w:ascii="仿宋_GB2312" w:hAnsi="宋体" w:eastAsia="仿宋_GB2312" w:cs="宋体"/>
          <w:sz w:val="32"/>
          <w:szCs w:val="32"/>
        </w:rPr>
        <w:t>7</w:t>
      </w:r>
      <w:r>
        <w:rPr>
          <w:rFonts w:hint="eastAsia" w:ascii="仿宋_GB2312" w:hAnsi="宋体" w:eastAsia="仿宋_GB2312" w:cs="宋体"/>
          <w:sz w:val="32"/>
          <w:szCs w:val="32"/>
        </w:rPr>
        <w:t xml:space="preserve"> 服务费缴款</w:t>
      </w:r>
      <w:bookmarkEnd w:id="77"/>
      <w:bookmarkEnd w:id="78"/>
      <w:bookmarkEnd w:id="79"/>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缴费界面：首页目录——》各类缴款——》投标缴费——》服务费缴款</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缴纳方式：银行子账号（需要点击获取新的子账号）</w:t>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注意：（1）同一界面显示的账号只对应一个标段的一笔费用（标书费或保证金或服务费），不可多标段汇入同一个银行子账号；</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19700" cy="24993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30138" cy="2504746"/>
                    </a:xfrm>
                    <a:prstGeom prst="rect">
                      <a:avLst/>
                    </a:prstGeom>
                    <a:noFill/>
                    <a:ln>
                      <a:noFill/>
                    </a:ln>
                  </pic:spPr>
                </pic:pic>
              </a:graphicData>
            </a:graphic>
          </wp:inline>
        </w:drawing>
      </w:r>
    </w:p>
    <w:p>
      <w:pPr>
        <w:spacing w:before="156" w:beforeLines="50" w:beforeAutospacing="0" w:line="240" w:lineRule="auto"/>
        <w:ind w:firstLine="0" w:firstLineChars="0"/>
        <w:rPr>
          <w:rFonts w:ascii="仿宋_GB2312" w:hAnsi="宋体" w:eastAsia="仿宋_GB2312" w:cs="宋体"/>
          <w:sz w:val="32"/>
          <w:szCs w:val="32"/>
        </w:rPr>
      </w:pPr>
      <w:r>
        <w:drawing>
          <wp:inline distT="0" distB="0" distL="0" distR="0">
            <wp:extent cx="5260975" cy="1925320"/>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61319" cy="1925725"/>
                    </a:xfrm>
                    <a:prstGeom prst="rect">
                      <a:avLst/>
                    </a:prstGeom>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80" w:name="_Toc11096440"/>
      <w:bookmarkStart w:id="81" w:name="_Toc10818032"/>
      <w:bookmarkStart w:id="82" w:name="_Toc126929285"/>
      <w:r>
        <w:rPr>
          <w:rFonts w:hint="eastAsia" w:ascii="仿宋_GB2312" w:hAnsi="宋体" w:eastAsia="仿宋_GB2312" w:cs="宋体"/>
          <w:sz w:val="32"/>
          <w:szCs w:val="32"/>
        </w:rPr>
        <w:t>5.1</w:t>
      </w:r>
      <w:r>
        <w:rPr>
          <w:rFonts w:ascii="仿宋_GB2312" w:hAnsi="宋体" w:eastAsia="仿宋_GB2312" w:cs="宋体"/>
          <w:sz w:val="32"/>
          <w:szCs w:val="32"/>
        </w:rPr>
        <w:t>8</w:t>
      </w:r>
      <w:r>
        <w:rPr>
          <w:rFonts w:hint="eastAsia" w:ascii="仿宋_GB2312" w:hAnsi="宋体" w:eastAsia="仿宋_GB2312" w:cs="宋体"/>
          <w:sz w:val="32"/>
          <w:szCs w:val="32"/>
        </w:rPr>
        <w:t xml:space="preserve"> 中标通知书下载</w:t>
      </w:r>
      <w:bookmarkEnd w:id="80"/>
      <w:bookmarkEnd w:id="81"/>
      <w:bookmarkEnd w:id="82"/>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通知书下载：首页目录——》各类缴款——》投标缴费——》服务费缴款</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只有当“服务费缴款作业”页面的“是否缴交服务费”栏位为Y值时，才可以下载中标通知书。若“是否缴交服务费”栏位为Y ，但“中标通知书下载”栏位显示“无附件”，说明中标通知书尚未上传。</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注：若已缴费但未显示中标通知书，请联系项目负责人；中标人须将下载的中标通知书进行彩色打印（红色公章显示）到招标人处进行合同签订。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2095" cy="1949450"/>
            <wp:effectExtent l="0" t="0" r="190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32301" cy="1949622"/>
                    </a:xfrm>
                    <a:prstGeom prst="rect">
                      <a:avLst/>
                    </a:prstGeom>
                    <a:noFill/>
                    <a:ln>
                      <a:noFill/>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83" w:name="_Toc126929286"/>
      <w:bookmarkStart w:id="84" w:name="_Toc11096441"/>
      <w:bookmarkStart w:id="85" w:name="_Toc10818033"/>
      <w:r>
        <w:rPr>
          <w:rFonts w:hint="eastAsia" w:ascii="仿宋_GB2312" w:hAnsi="宋体" w:eastAsia="仿宋_GB2312" w:cs="宋体"/>
          <w:sz w:val="32"/>
          <w:szCs w:val="32"/>
        </w:rPr>
        <w:t>5.1</w:t>
      </w:r>
      <w:r>
        <w:rPr>
          <w:rFonts w:ascii="仿宋_GB2312" w:hAnsi="宋体" w:eastAsia="仿宋_GB2312" w:cs="宋体"/>
          <w:sz w:val="32"/>
          <w:szCs w:val="32"/>
        </w:rPr>
        <w:t>9</w:t>
      </w:r>
      <w:r>
        <w:rPr>
          <w:rFonts w:hint="eastAsia" w:ascii="仿宋_GB2312" w:hAnsi="宋体" w:eastAsia="仿宋_GB2312" w:cs="宋体"/>
          <w:sz w:val="32"/>
          <w:szCs w:val="32"/>
        </w:rPr>
        <w:t xml:space="preserve"> 合同附件上传</w:t>
      </w:r>
      <w:bookmarkEnd w:id="83"/>
      <w:bookmarkEnd w:id="84"/>
      <w:bookmarkEnd w:id="85"/>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通过点击菜单“投标管理——》中标项目管理——》合同附件上传”即可进入“合同上传作业”页面。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2095" cy="2109470"/>
            <wp:effectExtent l="0" t="0" r="1905"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358287" cy="2120291"/>
                    </a:xfrm>
                    <a:prstGeom prst="rect">
                      <a:avLst/>
                    </a:prstGeom>
                    <a:noFill/>
                    <a:ln>
                      <a:noFill/>
                    </a:ln>
                  </pic:spPr>
                </pic:pic>
              </a:graphicData>
            </a:graphic>
          </wp:inline>
        </w:drawing>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32095" cy="1122045"/>
            <wp:effectExtent l="0" t="0" r="1905"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347710" cy="1125944"/>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然后点击左侧的招标项目，右侧会显示出这个项目的相关信息，如下图：</w:t>
      </w:r>
    </w:p>
    <w:p>
      <w:pPr>
        <w:spacing w:before="156" w:beforeLines="50" w:before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083175" cy="1187450"/>
            <wp:effectExtent l="0" t="0" r="317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094202" cy="1189974"/>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点击【合同文件上传】按钮，弹出文件上传页面，先点击【选择文件】按钮从本机上查询确定合同文件，然后点击【新增】按钮，完成合同文件上传。具体操作方法与前面章节所讲的投标文件上传方法类似。</w:t>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注：中标人在上传合同后经项目负责人确认方可进行投标保证金的退还，否则保证金将无法退还到账。</w:t>
      </w:r>
    </w:p>
    <w:p>
      <w:pPr>
        <w:spacing w:before="156" w:beforeLines="50" w:beforeAutospacing="0" w:line="240" w:lineRule="auto"/>
        <w:ind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650230" cy="2295525"/>
            <wp:effectExtent l="0" t="0" r="762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50523" cy="2295525"/>
                    </a:xfrm>
                    <a:prstGeom prst="rect">
                      <a:avLst/>
                    </a:prstGeom>
                    <a:noFill/>
                    <a:ln>
                      <a:noFill/>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86" w:name="_Toc10818034"/>
      <w:bookmarkStart w:id="87" w:name="_Toc11096442"/>
      <w:bookmarkStart w:id="88" w:name="_Toc126929287"/>
      <w:bookmarkStart w:id="89" w:name="_Toc606"/>
      <w:bookmarkStart w:id="90" w:name="_Toc24250"/>
      <w:r>
        <w:rPr>
          <w:rFonts w:hint="eastAsia" w:ascii="仿宋_GB2312" w:hAnsi="宋体" w:eastAsia="仿宋_GB2312" w:cs="宋体"/>
          <w:sz w:val="32"/>
          <w:szCs w:val="32"/>
        </w:rPr>
        <w:t>5.</w:t>
      </w:r>
      <w:r>
        <w:rPr>
          <w:rFonts w:ascii="仿宋_GB2312" w:hAnsi="宋体" w:eastAsia="仿宋_GB2312" w:cs="宋体"/>
          <w:sz w:val="32"/>
          <w:szCs w:val="32"/>
        </w:rPr>
        <w:t xml:space="preserve">20 </w:t>
      </w:r>
      <w:r>
        <w:rPr>
          <w:rFonts w:hint="eastAsia" w:ascii="仿宋_GB2312" w:hAnsi="宋体" w:eastAsia="仿宋_GB2312" w:cs="宋体"/>
          <w:sz w:val="32"/>
          <w:szCs w:val="32"/>
        </w:rPr>
        <w:t>历史项目查询</w:t>
      </w:r>
      <w:bookmarkEnd w:id="86"/>
      <w:bookmarkEnd w:id="87"/>
      <w:bookmarkEnd w:id="88"/>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通过点击菜单“投标管理——》历史项目管理——》历史项目查询”即可查询到供应商全部投标、中标的项目信息。</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63515" cy="1720850"/>
            <wp:effectExtent l="0" t="0" r="0" b="0"/>
            <wp:docPr id="12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63515" cy="1720922"/>
                    </a:xfrm>
                    <a:prstGeom prst="rect">
                      <a:avLst/>
                    </a:prstGeom>
                    <a:noFill/>
                    <a:ln>
                      <a:noFill/>
                    </a:ln>
                  </pic:spPr>
                </pic:pic>
              </a:graphicData>
            </a:graphic>
          </wp:inline>
        </w:drawing>
      </w:r>
      <w:r>
        <w:rPr>
          <w:rFonts w:hint="eastAsia" w:ascii="仿宋_GB2312" w:hAnsi="宋体" w:eastAsia="仿宋_GB2312" w:cs="宋体"/>
          <w:sz w:val="32"/>
          <w:szCs w:val="32"/>
        </w:rPr>
        <w:drawing>
          <wp:inline distT="0" distB="0" distL="114300" distR="114300">
            <wp:extent cx="5213350" cy="2496185"/>
            <wp:effectExtent l="0" t="0" r="6350" b="0"/>
            <wp:docPr id="1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21422" cy="2500572"/>
                    </a:xfrm>
                    <a:prstGeom prst="rect">
                      <a:avLst/>
                    </a:prstGeom>
                    <a:noFill/>
                    <a:ln>
                      <a:noFill/>
                    </a:ln>
                  </pic:spPr>
                </pic:pic>
              </a:graphicData>
            </a:graphic>
          </wp:inline>
        </w:drawing>
      </w:r>
    </w:p>
    <w:bookmarkEnd w:id="89"/>
    <w:bookmarkEnd w:id="90"/>
    <w:p>
      <w:pPr>
        <w:pStyle w:val="3"/>
        <w:adjustRightInd/>
        <w:snapToGrid/>
        <w:spacing w:before="156" w:after="156"/>
        <w:ind w:firstLine="200"/>
        <w:rPr>
          <w:rFonts w:ascii="仿宋_GB2312" w:hAnsi="宋体" w:eastAsia="仿宋_GB2312" w:cs="宋体"/>
          <w:sz w:val="32"/>
          <w:szCs w:val="32"/>
        </w:rPr>
      </w:pPr>
      <w:bookmarkStart w:id="91" w:name="_5.10修改供应商资料"/>
      <w:bookmarkEnd w:id="91"/>
      <w:bookmarkStart w:id="92" w:name="_Toc126929288"/>
      <w:bookmarkStart w:id="93" w:name="_Toc11096443"/>
      <w:bookmarkStart w:id="94" w:name="_Toc5617"/>
      <w:bookmarkStart w:id="95" w:name="_Toc22736"/>
      <w:bookmarkStart w:id="96" w:name="_Toc10818035"/>
      <w:r>
        <w:rPr>
          <w:rFonts w:hint="eastAsia" w:ascii="仿宋_GB2312" w:hAnsi="宋体" w:eastAsia="仿宋_GB2312" w:cs="宋体"/>
          <w:sz w:val="32"/>
          <w:szCs w:val="32"/>
        </w:rPr>
        <w:t>5.</w:t>
      </w:r>
      <w:r>
        <w:rPr>
          <w:rFonts w:ascii="仿宋_GB2312" w:hAnsi="宋体" w:eastAsia="仿宋_GB2312" w:cs="宋体"/>
          <w:sz w:val="32"/>
          <w:szCs w:val="32"/>
        </w:rPr>
        <w:t xml:space="preserve">21 </w:t>
      </w:r>
      <w:r>
        <w:rPr>
          <w:rFonts w:hint="eastAsia" w:ascii="仿宋_GB2312" w:hAnsi="宋体" w:eastAsia="仿宋_GB2312" w:cs="宋体"/>
          <w:sz w:val="32"/>
          <w:szCs w:val="32"/>
        </w:rPr>
        <w:t>异议提出</w:t>
      </w:r>
      <w:bookmarkEnd w:id="92"/>
    </w:p>
    <w:p>
      <w:pPr>
        <w:spacing w:before="156" w:beforeLines="50" w:beforeAutospacing="0" w:line="240" w:lineRule="auto"/>
        <w:ind w:firstLine="640"/>
        <w:rPr>
          <w:rFonts w:ascii="仿宋_GB2312" w:hAnsi="宋体" w:eastAsia="仿宋_GB2312" w:cs="宋体"/>
          <w:sz w:val="32"/>
          <w:szCs w:val="32"/>
        </w:rPr>
      </w:pPr>
      <w:r>
        <w:rPr>
          <w:rFonts w:ascii="仿宋_GB2312" w:hAnsi="宋体" w:eastAsia="仿宋_GB2312" w:cs="宋体"/>
          <w:sz w:val="32"/>
          <w:szCs w:val="32"/>
        </w:rPr>
        <w:t>开标前和公示期间可以提出异议。异议联系电话</w:t>
      </w:r>
      <w:r>
        <w:rPr>
          <w:rFonts w:hint="eastAsia" w:ascii="仿宋_GB2312" w:hAnsi="宋体" w:eastAsia="仿宋_GB2312" w:cs="宋体"/>
          <w:sz w:val="32"/>
          <w:szCs w:val="32"/>
        </w:rPr>
        <w:t>:</w:t>
      </w:r>
      <w:r>
        <w:rPr>
          <w:rFonts w:ascii="仿宋_GB2312" w:hAnsi="宋体" w:eastAsia="仿宋_GB2312" w:cs="宋体"/>
          <w:sz w:val="32"/>
          <w:szCs w:val="32"/>
        </w:rPr>
        <w:t>0472-2668992</w:t>
      </w:r>
    </w:p>
    <w:p>
      <w:pPr>
        <w:spacing w:before="156" w:beforeLines="50" w:beforeAutospacing="0" w:line="240" w:lineRule="auto"/>
        <w:ind w:firstLine="199" w:firstLineChars="95"/>
        <w:rPr>
          <w:rFonts w:ascii="仿宋_GB2312" w:hAnsi="宋体" w:eastAsia="仿宋_GB2312" w:cs="宋体"/>
          <w:sz w:val="32"/>
          <w:szCs w:val="32"/>
        </w:rPr>
      </w:pPr>
      <w:r>
        <w:drawing>
          <wp:inline distT="0" distB="0" distL="0" distR="0">
            <wp:extent cx="5111750" cy="2447925"/>
            <wp:effectExtent l="0" t="0" r="0"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123603" cy="2453726"/>
                    </a:xfrm>
                    <a:prstGeom prst="rect">
                      <a:avLst/>
                    </a:prstGeom>
                  </pic:spPr>
                </pic:pic>
              </a:graphicData>
            </a:graphic>
          </wp:inline>
        </w:drawing>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1</w:t>
      </w:r>
      <w:r>
        <w:rPr>
          <w:rFonts w:ascii="仿宋_GB2312" w:hAnsi="宋体" w:eastAsia="仿宋_GB2312" w:cs="宋体"/>
          <w:sz w:val="32"/>
          <w:szCs w:val="32"/>
        </w:rPr>
        <w:t>.依次点击</w:t>
      </w:r>
      <w:r>
        <w:rPr>
          <w:rFonts w:hint="eastAsia" w:ascii="仿宋_GB2312" w:hAnsi="宋体" w:eastAsia="仿宋_GB2312" w:cs="宋体"/>
          <w:sz w:val="32"/>
          <w:szCs w:val="32"/>
        </w:rPr>
        <w:t>【投标报价业务】</w:t>
      </w:r>
      <w:r>
        <w:rPr>
          <w:rFonts w:ascii="仿宋_GB2312" w:hAnsi="宋体" w:eastAsia="仿宋_GB2312" w:cs="宋体"/>
          <w:sz w:val="32"/>
          <w:szCs w:val="32"/>
        </w:rPr>
        <w:t>【异议管理】【开标前异议提出】或者【公示</w:t>
      </w:r>
      <w:r>
        <w:rPr>
          <w:rFonts w:hint="eastAsia" w:ascii="仿宋_GB2312" w:hAnsi="宋体" w:eastAsia="仿宋_GB2312" w:cs="宋体"/>
          <w:sz w:val="32"/>
          <w:szCs w:val="32"/>
        </w:rPr>
        <w:t>期</w:t>
      </w:r>
      <w:r>
        <w:rPr>
          <w:rFonts w:ascii="仿宋_GB2312" w:hAnsi="宋体" w:eastAsia="仿宋_GB2312" w:cs="宋体"/>
          <w:sz w:val="32"/>
          <w:szCs w:val="32"/>
        </w:rPr>
        <w:t>异议提出】，然后点击【异议提出按钮】，弹出新页面。</w:t>
      </w:r>
    </w:p>
    <w:p>
      <w:pPr>
        <w:spacing w:before="0" w:beforeAutospacing="0" w:after="0" w:afterAutospacing="0" w:line="240" w:lineRule="auto"/>
        <w:ind w:firstLine="420"/>
      </w:pPr>
    </w:p>
    <w:p>
      <w:pPr>
        <w:spacing w:before="0" w:beforeAutospacing="0" w:after="0" w:afterAutospacing="0" w:line="240" w:lineRule="auto"/>
        <w:ind w:firstLine="0" w:firstLineChars="0"/>
      </w:pPr>
      <w:r>
        <w:drawing>
          <wp:inline distT="0" distB="0" distL="0" distR="0">
            <wp:extent cx="5166360" cy="67183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09224" cy="677607"/>
                    </a:xfrm>
                    <a:prstGeom prst="rect">
                      <a:avLst/>
                    </a:prstGeom>
                  </pic:spPr>
                </pic:pic>
              </a:graphicData>
            </a:graphic>
          </wp:inline>
        </w:drawing>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w:t>
      </w:r>
      <w:r>
        <w:rPr>
          <w:rFonts w:ascii="仿宋_GB2312" w:hAnsi="宋体" w:eastAsia="仿宋_GB2312" w:cs="宋体"/>
          <w:sz w:val="32"/>
          <w:szCs w:val="32"/>
        </w:rPr>
        <w:t>.在该页面先把异议内容填写完成，点击【新增】按钮，提示“</w:t>
      </w:r>
      <w:r>
        <w:rPr>
          <w:b/>
          <w:bCs/>
          <w:color w:val="FF0000"/>
        </w:rPr>
        <w:t>新增成功!</w:t>
      </w:r>
      <w:r>
        <w:rPr>
          <w:rFonts w:ascii="仿宋_GB2312" w:hAnsi="宋体" w:eastAsia="仿宋_GB2312" w:cs="宋体"/>
          <w:sz w:val="32"/>
          <w:szCs w:val="32"/>
        </w:rPr>
        <w:t>”，点击“</w:t>
      </w:r>
      <w:r>
        <w:fldChar w:fldCharType="begin"/>
      </w:r>
      <w:r>
        <w:instrText xml:space="preserve"> HYPERLINK "http://ep.btsteel.com/erp/mqz/jsp/mqzjrdt.jsp?fileHandle=1644546995796&amp;fileName=异议书格式.xlsx" \t "_blank" </w:instrText>
      </w:r>
      <w:r>
        <w:fldChar w:fldCharType="separate"/>
      </w:r>
      <w:r>
        <w:rPr>
          <w:rStyle w:val="16"/>
          <w:b/>
          <w:color w:val="0070C0"/>
        </w:rPr>
        <w:t>异议书格式.xlsx</w:t>
      </w:r>
      <w:r>
        <w:rPr>
          <w:rStyle w:val="16"/>
          <w:b/>
          <w:color w:val="0070C0"/>
        </w:rPr>
        <w:fldChar w:fldCharType="end"/>
      </w:r>
      <w:r>
        <w:rPr>
          <w:rFonts w:ascii="仿宋_GB2312" w:hAnsi="宋体" w:eastAsia="仿宋_GB2312" w:cs="宋体"/>
          <w:sz w:val="32"/>
          <w:szCs w:val="32"/>
        </w:rPr>
        <w:t>”下载该</w:t>
      </w:r>
      <w:r>
        <w:rPr>
          <w:rFonts w:hint="eastAsia" w:ascii="仿宋_GB2312" w:hAnsi="宋体" w:eastAsia="仿宋_GB2312" w:cs="宋体"/>
          <w:sz w:val="32"/>
          <w:szCs w:val="32"/>
        </w:rPr>
        <w:t>文件</w:t>
      </w:r>
      <w:r>
        <w:rPr>
          <w:rFonts w:ascii="仿宋_GB2312" w:hAnsi="宋体" w:eastAsia="仿宋_GB2312" w:cs="宋体"/>
          <w:sz w:val="32"/>
          <w:szCs w:val="32"/>
        </w:rPr>
        <w:t>，并按照文件格式填写</w:t>
      </w:r>
      <w:r>
        <w:rPr>
          <w:rFonts w:hint="eastAsia" w:ascii="仿宋_GB2312" w:hAnsi="宋体" w:eastAsia="仿宋_GB2312" w:cs="宋体"/>
          <w:sz w:val="32"/>
          <w:szCs w:val="32"/>
        </w:rPr>
        <w:t>该</w:t>
      </w:r>
      <w:r>
        <w:rPr>
          <w:rFonts w:ascii="仿宋_GB2312" w:hAnsi="宋体" w:eastAsia="仿宋_GB2312" w:cs="宋体"/>
          <w:sz w:val="32"/>
          <w:szCs w:val="32"/>
        </w:rPr>
        <w:t>异议书，填完后需要上传。</w:t>
      </w:r>
    </w:p>
    <w:p>
      <w:pPr>
        <w:spacing w:before="0" w:beforeAutospacing="0" w:after="0" w:afterAutospacing="0" w:line="240" w:lineRule="auto"/>
        <w:ind w:firstLine="0" w:firstLineChars="0"/>
        <w:rPr>
          <w:rFonts w:ascii="仿宋_GB2312" w:hAnsi="宋体" w:eastAsia="仿宋_GB2312" w:cs="宋体"/>
          <w:sz w:val="32"/>
          <w:szCs w:val="32"/>
        </w:rPr>
      </w:pPr>
      <w:r>
        <w:drawing>
          <wp:inline distT="0" distB="0" distL="0" distR="0">
            <wp:extent cx="5171440" cy="143383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184980" cy="1438022"/>
                    </a:xfrm>
                    <a:prstGeom prst="rect">
                      <a:avLst/>
                    </a:prstGeom>
                  </pic:spPr>
                </pic:pic>
              </a:graphicData>
            </a:graphic>
          </wp:inline>
        </w:drawing>
      </w:r>
    </w:p>
    <w:p>
      <w:pPr>
        <w:spacing w:before="0" w:beforeAutospacing="0" w:after="0" w:afterAutospacing="0" w:line="240" w:lineRule="auto"/>
        <w:ind w:firstLine="640"/>
        <w:rPr>
          <w:rFonts w:ascii="仿宋_GB2312" w:hAnsi="宋体" w:eastAsia="仿宋_GB2312" w:cs="宋体"/>
          <w:sz w:val="32"/>
          <w:szCs w:val="32"/>
        </w:rPr>
      </w:pPr>
      <w:r>
        <w:rPr>
          <w:rFonts w:ascii="仿宋_GB2312" w:hAnsi="宋体" w:eastAsia="仿宋_GB2312" w:cs="宋体"/>
          <w:sz w:val="32"/>
          <w:szCs w:val="32"/>
        </w:rPr>
        <w:t>3.上传异议书，点击【异议文件上传】，弹出上传文件页面，选择异议书，点击【新增】按钮，系统提示“</w:t>
      </w:r>
      <w:r>
        <w:rPr>
          <w:b/>
          <w:bCs/>
          <w:color w:val="FF0000"/>
        </w:rPr>
        <w:t>文件上传成功！请自行下载上传的文件检查是否有损坏！！</w:t>
      </w:r>
      <w:r>
        <w:rPr>
          <w:rFonts w:ascii="仿宋_GB2312" w:hAnsi="宋体" w:eastAsia="仿宋_GB2312" w:cs="宋体"/>
          <w:sz w:val="32"/>
          <w:szCs w:val="32"/>
        </w:rPr>
        <w:t>”后，关闭该页。</w:t>
      </w:r>
    </w:p>
    <w:p>
      <w:pPr>
        <w:spacing w:before="0" w:beforeAutospacing="0" w:after="0" w:afterAutospacing="0" w:line="240" w:lineRule="auto"/>
        <w:ind w:firstLine="0" w:firstLineChars="0"/>
        <w:rPr>
          <w:rFonts w:ascii="仿宋_GB2312" w:hAnsi="宋体" w:eastAsia="仿宋_GB2312" w:cs="宋体"/>
          <w:sz w:val="32"/>
          <w:szCs w:val="32"/>
        </w:rPr>
      </w:pPr>
      <w:r>
        <w:drawing>
          <wp:inline distT="0" distB="0" distL="0" distR="0">
            <wp:extent cx="5215255" cy="1794510"/>
            <wp:effectExtent l="0" t="0" r="4445"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65066" cy="1811922"/>
                    </a:xfrm>
                    <a:prstGeom prst="rect">
                      <a:avLst/>
                    </a:prstGeom>
                  </pic:spPr>
                </pic:pic>
              </a:graphicData>
            </a:graphic>
          </wp:inline>
        </w:drawing>
      </w:r>
    </w:p>
    <w:p>
      <w:pPr>
        <w:spacing w:before="0" w:beforeAutospacing="0" w:after="0" w:after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t>4</w:t>
      </w:r>
      <w:r>
        <w:rPr>
          <w:rFonts w:ascii="仿宋_GB2312" w:hAnsi="宋体" w:eastAsia="仿宋_GB2312" w:cs="宋体"/>
          <w:sz w:val="32"/>
          <w:szCs w:val="32"/>
        </w:rPr>
        <w:t>.异议送出，回到异议提出页面，页面刷新一下，可查看左侧异议提出的状态为“未送出”，点击该异议，确认无误后点击</w:t>
      </w:r>
      <w:r>
        <w:rPr>
          <w:rFonts w:hint="eastAsia" w:ascii="仿宋_GB2312" w:hAnsi="宋体" w:eastAsia="仿宋_GB2312" w:cs="宋体"/>
          <w:sz w:val="32"/>
          <w:szCs w:val="32"/>
        </w:rPr>
        <w:t>【送出】即可，系统提示“</w:t>
      </w:r>
      <w:r>
        <w:rPr>
          <w:b/>
          <w:bCs/>
          <w:color w:val="FF0000"/>
        </w:rPr>
        <w:t>送出成功!</w:t>
      </w:r>
      <w:r>
        <w:rPr>
          <w:rFonts w:hint="eastAsia" w:ascii="仿宋_GB2312" w:hAnsi="宋体" w:eastAsia="仿宋_GB2312" w:cs="宋体"/>
          <w:sz w:val="32"/>
          <w:szCs w:val="32"/>
        </w:rPr>
        <w:t>”。</w:t>
      </w:r>
    </w:p>
    <w:p>
      <w:pPr>
        <w:spacing w:before="0" w:beforeAutospacing="0" w:after="0" w:afterAutospacing="0" w:line="240" w:lineRule="auto"/>
        <w:ind w:firstLine="0" w:firstLineChars="0"/>
        <w:rPr>
          <w:rFonts w:ascii="仿宋_GB2312" w:hAnsi="宋体" w:eastAsia="仿宋_GB2312" w:cs="宋体"/>
          <w:sz w:val="32"/>
          <w:szCs w:val="32"/>
        </w:rPr>
      </w:pPr>
      <w:r>
        <w:drawing>
          <wp:inline distT="0" distB="0" distL="0" distR="0">
            <wp:extent cx="5351780" cy="1532255"/>
            <wp:effectExtent l="0" t="0" r="127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366627" cy="1536617"/>
                    </a:xfrm>
                    <a:prstGeom prst="rect">
                      <a:avLst/>
                    </a:prstGeom>
                  </pic:spPr>
                </pic:pic>
              </a:graphicData>
            </a:graphic>
          </wp:inline>
        </w:drawing>
      </w:r>
    </w:p>
    <w:p>
      <w:pPr>
        <w:pStyle w:val="3"/>
        <w:adjustRightInd/>
        <w:snapToGrid/>
        <w:spacing w:before="156" w:after="156"/>
        <w:ind w:firstLine="643"/>
        <w:rPr>
          <w:rFonts w:ascii="仿宋_GB2312" w:hAnsi="宋体" w:eastAsia="仿宋_GB2312" w:cs="宋体"/>
          <w:sz w:val="32"/>
          <w:szCs w:val="32"/>
        </w:rPr>
      </w:pPr>
      <w:bookmarkStart w:id="97" w:name="_Toc126929289"/>
      <w:r>
        <w:rPr>
          <w:rFonts w:hint="eastAsia" w:ascii="仿宋_GB2312" w:hAnsi="宋体" w:eastAsia="仿宋_GB2312" w:cs="宋体"/>
          <w:sz w:val="32"/>
          <w:szCs w:val="32"/>
        </w:rPr>
        <w:t>5.</w:t>
      </w:r>
      <w:r>
        <w:rPr>
          <w:rFonts w:ascii="仿宋_GB2312" w:hAnsi="宋体" w:eastAsia="仿宋_GB2312" w:cs="宋体"/>
          <w:sz w:val="32"/>
          <w:szCs w:val="32"/>
        </w:rPr>
        <w:t xml:space="preserve">22 </w:t>
      </w:r>
      <w:r>
        <w:rPr>
          <w:rFonts w:hint="eastAsia" w:ascii="仿宋_GB2312" w:hAnsi="宋体" w:eastAsia="仿宋_GB2312" w:cs="宋体"/>
          <w:sz w:val="32"/>
          <w:szCs w:val="32"/>
        </w:rPr>
        <w:t>异议答复查看</w:t>
      </w:r>
      <w:bookmarkEnd w:id="97"/>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依次点击【异议管理】【异议回复】【异议回复】，该页面显示所有已经答复的异议，点击左侧异议项目，可查看相关答复情况。</w:t>
      </w:r>
    </w:p>
    <w:p>
      <w:pPr>
        <w:spacing w:before="0" w:beforeAutospacing="0" w:after="0" w:afterAutospacing="0" w:line="240" w:lineRule="auto"/>
        <w:ind w:firstLine="199" w:firstLineChars="95"/>
        <w:rPr>
          <w:rFonts w:ascii="仿宋_GB2312" w:hAnsi="宋体" w:eastAsia="仿宋_GB2312" w:cs="宋体"/>
          <w:sz w:val="32"/>
          <w:szCs w:val="32"/>
        </w:rPr>
      </w:pPr>
      <w:r>
        <w:drawing>
          <wp:inline distT="0" distB="0" distL="0" distR="0">
            <wp:extent cx="5156835" cy="1863090"/>
            <wp:effectExtent l="0" t="0" r="5715" b="381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172997" cy="1869150"/>
                    </a:xfrm>
                    <a:prstGeom prst="rect">
                      <a:avLst/>
                    </a:prstGeom>
                  </pic:spPr>
                </pic:pic>
              </a:graphicData>
            </a:graphic>
          </wp:inline>
        </w:drawing>
      </w:r>
    </w:p>
    <w:p>
      <w:pPr>
        <w:pStyle w:val="2"/>
        <w:adjustRightInd/>
        <w:snapToGrid/>
        <w:spacing w:before="156" w:beforeLines="50" w:beforeAutospacing="0" w:line="240" w:lineRule="auto"/>
        <w:ind w:firstLine="200"/>
        <w:rPr>
          <w:rFonts w:ascii="宋体" w:hAnsi="宋体" w:cs="宋体"/>
        </w:rPr>
      </w:pPr>
      <w:bookmarkStart w:id="98" w:name="_Toc126929290"/>
      <w:r>
        <w:rPr>
          <w:rFonts w:hint="eastAsia" w:ascii="宋体" w:hAnsi="宋体" w:cs="宋体"/>
        </w:rPr>
        <w:t>6 发票开立</w:t>
      </w:r>
      <w:bookmarkEnd w:id="98"/>
    </w:p>
    <w:p>
      <w:pPr>
        <w:pStyle w:val="3"/>
        <w:adjustRightInd/>
        <w:snapToGrid/>
        <w:spacing w:before="156" w:after="156"/>
        <w:ind w:firstLine="200"/>
        <w:rPr>
          <w:rFonts w:ascii="仿宋_GB2312" w:hAnsi="宋体" w:eastAsia="仿宋_GB2312" w:cs="宋体"/>
          <w:sz w:val="32"/>
          <w:szCs w:val="32"/>
        </w:rPr>
      </w:pPr>
      <w:bookmarkStart w:id="99" w:name="_Toc126929291"/>
      <w:r>
        <w:rPr>
          <w:rFonts w:hint="eastAsia" w:ascii="仿宋_GB2312" w:hAnsi="宋体" w:eastAsia="仿宋_GB2312" w:cs="宋体"/>
          <w:sz w:val="32"/>
          <w:szCs w:val="32"/>
        </w:rPr>
        <w:t>6.1 登录网址</w:t>
      </w:r>
      <w:bookmarkEnd w:id="99"/>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登录网站http://ep.btsteel.com首页，点击右上角的【登录】按钮。</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67960" cy="2218055"/>
            <wp:effectExtent l="0" t="0" r="8890" b="1079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2"/>
                    <a:stretch>
                      <a:fillRect/>
                    </a:stretch>
                  </pic:blipFill>
                  <pic:spPr>
                    <a:xfrm>
                      <a:off x="0" y="0"/>
                      <a:ext cx="5267960" cy="2218055"/>
                    </a:xfrm>
                    <a:prstGeom prst="rect">
                      <a:avLst/>
                    </a:prstGeom>
                    <a:noFill/>
                    <a:ln>
                      <a:noFill/>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登录成功后进入“可投标项目浏览”页面，点击“发票开立”标签页。参见下图：</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67960" cy="341630"/>
            <wp:effectExtent l="0" t="0" r="8890" b="1270"/>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369533" cy="348180"/>
                    </a:xfrm>
                    <a:prstGeom prst="rect">
                      <a:avLst/>
                    </a:prstGeom>
                    <a:noFill/>
                    <a:ln w="9525">
                      <a:noFill/>
                      <a:miter lim="800000"/>
                      <a:headEnd/>
                      <a:tailEnd/>
                    </a:ln>
                  </pic:spPr>
                </pic:pic>
              </a:graphicData>
            </a:graphic>
          </wp:inline>
        </w:drawing>
      </w:r>
    </w:p>
    <w:p>
      <w:pPr>
        <w:pStyle w:val="3"/>
        <w:adjustRightInd/>
        <w:snapToGrid/>
        <w:spacing w:before="156" w:after="156"/>
        <w:ind w:firstLine="200"/>
        <w:rPr>
          <w:rFonts w:ascii="仿宋_GB2312" w:hAnsi="宋体" w:eastAsia="仿宋_GB2312" w:cs="宋体"/>
          <w:sz w:val="32"/>
          <w:szCs w:val="32"/>
        </w:rPr>
      </w:pPr>
      <w:bookmarkStart w:id="100" w:name="_Toc126929292"/>
      <w:r>
        <w:rPr>
          <w:rFonts w:hint="eastAsia" w:ascii="仿宋_GB2312" w:hAnsi="宋体" w:eastAsia="仿宋_GB2312" w:cs="宋体"/>
          <w:sz w:val="32"/>
          <w:szCs w:val="32"/>
        </w:rPr>
        <w:t>6.2 开票申请</w:t>
      </w:r>
      <w:bookmarkEnd w:id="100"/>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74310" cy="681355"/>
            <wp:effectExtent l="0" t="0" r="254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74310" cy="681951"/>
                    </a:xfrm>
                    <a:prstGeom prst="rect">
                      <a:avLst/>
                    </a:prstGeom>
                    <a:noFill/>
                    <a:ln w="9525">
                      <a:noFill/>
                      <a:miter lim="800000"/>
                      <a:headEnd/>
                      <a:tailEnd/>
                    </a:ln>
                  </pic:spPr>
                </pic:pic>
              </a:graphicData>
            </a:graphic>
          </wp:inline>
        </w:drawing>
      </w:r>
    </w:p>
    <w:p>
      <w:pPr>
        <w:pStyle w:val="25"/>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进入发票开立页面后，所有可开票信息都会显示在这里。勾选其中的一笔或多笔后，点击【开票申请】按钮。</w:t>
      </w:r>
    </w:p>
    <w:p>
      <w:pPr>
        <w:pStyle w:val="25"/>
        <w:spacing w:before="156" w:beforeLines="50" w:beforeAutospacing="0" w:line="240" w:lineRule="auto"/>
        <w:ind w:firstLine="643"/>
        <w:rPr>
          <w:rFonts w:ascii="仿宋_GB2312" w:hAnsi="宋体" w:eastAsia="仿宋_GB2312" w:cs="宋体"/>
          <w:b/>
          <w:color w:val="FF0000"/>
          <w:sz w:val="32"/>
          <w:szCs w:val="32"/>
        </w:rPr>
      </w:pPr>
      <w:r>
        <w:rPr>
          <w:rFonts w:hint="eastAsia" w:ascii="仿宋_GB2312" w:hAnsi="宋体" w:eastAsia="仿宋_GB2312" w:cs="宋体"/>
          <w:b/>
          <w:color w:val="FF0000"/>
          <w:sz w:val="32"/>
          <w:szCs w:val="32"/>
        </w:rPr>
        <w:t>注意：</w:t>
      </w:r>
    </w:p>
    <w:p>
      <w:pPr>
        <w:pStyle w:val="25"/>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（1）标书费发票在项目开标之后才可以进行开票申请。</w:t>
      </w:r>
    </w:p>
    <w:p>
      <w:pPr>
        <w:pStyle w:val="25"/>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（2）代理机构不同，发票不能开立在一起；</w:t>
      </w:r>
    </w:p>
    <w:p>
      <w:pPr>
        <w:pStyle w:val="25"/>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（3）付款人名称不同，不能合并开票；</w:t>
      </w:r>
    </w:p>
    <w:p>
      <w:pPr>
        <w:pStyle w:val="25"/>
        <w:spacing w:before="156" w:beforeLines="50" w:beforeAutospacing="0" w:line="240" w:lineRule="auto"/>
        <w:ind w:firstLine="640"/>
        <w:rPr>
          <w:rFonts w:ascii="仿宋_GB2312" w:hAnsi="宋体" w:eastAsia="仿宋_GB2312" w:cs="宋体"/>
          <w:color w:val="FF0000"/>
          <w:sz w:val="32"/>
          <w:szCs w:val="32"/>
        </w:rPr>
      </w:pPr>
      <w:r>
        <w:rPr>
          <w:rFonts w:hint="eastAsia" w:ascii="仿宋_GB2312" w:hAnsi="宋体" w:eastAsia="仿宋_GB2312" w:cs="宋体"/>
          <w:color w:val="FF0000"/>
          <w:sz w:val="32"/>
          <w:szCs w:val="32"/>
        </w:rPr>
        <w:t>（4）微信支付的与对公转账的，不能开立在一起。</w:t>
      </w:r>
    </w:p>
    <w:p>
      <w:pPr>
        <w:pStyle w:val="3"/>
        <w:adjustRightInd/>
        <w:snapToGrid/>
        <w:spacing w:before="156" w:after="156"/>
        <w:ind w:firstLine="200"/>
        <w:rPr>
          <w:rFonts w:ascii="仿宋_GB2312" w:hAnsi="宋体" w:eastAsia="仿宋_GB2312" w:cs="宋体"/>
          <w:sz w:val="32"/>
          <w:szCs w:val="32"/>
        </w:rPr>
      </w:pPr>
      <w:bookmarkStart w:id="101" w:name="_Toc126929293"/>
      <w:r>
        <w:rPr>
          <w:rFonts w:hint="eastAsia" w:ascii="仿宋_GB2312" w:hAnsi="宋体" w:eastAsia="仿宋_GB2312" w:cs="宋体"/>
          <w:sz w:val="32"/>
          <w:szCs w:val="32"/>
        </w:rPr>
        <w:t>6.3 开票进度查询</w:t>
      </w:r>
      <w:bookmarkEnd w:id="101"/>
    </w:p>
    <w:p>
      <w:pPr>
        <w:spacing w:before="156" w:beforeLines="50" w:beforeAutospacing="0" w:line="240" w:lineRule="auto"/>
        <w:ind w:firstLine="640"/>
        <w:rPr>
          <w:rFonts w:ascii="仿宋_GB2312" w:hAnsi="宋体" w:eastAsia="仿宋_GB2312" w:cs="宋体"/>
          <w:color w:val="000000"/>
          <w:sz w:val="32"/>
          <w:szCs w:val="32"/>
        </w:rPr>
      </w:pPr>
      <w:r>
        <w:rPr>
          <w:rFonts w:hint="eastAsia" w:ascii="仿宋_GB2312" w:hAnsi="宋体" w:eastAsia="仿宋_GB2312" w:cs="宋体"/>
          <w:color w:val="000000"/>
          <w:sz w:val="32"/>
          <w:szCs w:val="32"/>
        </w:rPr>
        <w:t>点击【开票申请】按钮后，若讯息栏没有显示错误信息，可以继续点击【开票进度查询】按钮，进入“发票开立维护作业”，页面显示如下：</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98135" cy="1172210"/>
            <wp:effectExtent l="0" t="0" r="0" b="889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441011" cy="1181719"/>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（1）点击上图中的发票ID，显示如下页面：</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74310" cy="2264410"/>
            <wp:effectExtent l="0" t="0" r="2540" b="254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74310" cy="2264604"/>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点击页面左侧的“明细资料”，显示如下，确认信息是否正确。</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59070" cy="631825"/>
            <wp:effectExtent l="0" t="0" r="0" b="0"/>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58174" cy="644257"/>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（2）检查上述页面信息是否正确，如有错误，请修改后点击【修改】按钮。修改成功，讯息栏会提示“修改成功，请继续...”，如下图所示：</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314315" cy="750570"/>
            <wp:effectExtent l="0" t="0" r="635"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338864" cy="754520"/>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（3）如果</w:t>
      </w:r>
      <w:r>
        <w:rPr>
          <w:rFonts w:hint="eastAsia" w:ascii="仿宋_GB2312" w:hAnsi="宋体" w:eastAsia="仿宋_GB2312" w:cs="宋体"/>
          <w:color w:val="FF0000"/>
          <w:sz w:val="32"/>
          <w:szCs w:val="32"/>
        </w:rPr>
        <w:t>代理机构是“包钢（集团）公司招标中心”</w:t>
      </w:r>
      <w:r>
        <w:rPr>
          <w:rFonts w:hint="eastAsia" w:ascii="仿宋_GB2312" w:hAnsi="宋体" w:eastAsia="仿宋_GB2312" w:cs="宋体"/>
          <w:sz w:val="32"/>
          <w:szCs w:val="32"/>
        </w:rPr>
        <w:t>，则只可以点击【送出财务手工开票】按钮进行操作，【直接开电子发票】按钮显示灰色，不允许操作。</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74310" cy="814705"/>
            <wp:effectExtent l="0" t="0" r="2540" b="444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74310" cy="815291"/>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（4）如果</w:t>
      </w:r>
      <w:r>
        <w:rPr>
          <w:rFonts w:hint="eastAsia" w:ascii="仿宋_GB2312" w:hAnsi="宋体" w:eastAsia="仿宋_GB2312" w:cs="宋体"/>
          <w:color w:val="FF0000"/>
          <w:sz w:val="32"/>
          <w:szCs w:val="32"/>
        </w:rPr>
        <w:t>代理机构是“包头市必得招标有限公司”</w:t>
      </w:r>
      <w:r>
        <w:rPr>
          <w:rFonts w:hint="eastAsia" w:ascii="仿宋_GB2312" w:hAnsi="宋体" w:eastAsia="仿宋_GB2312" w:cs="宋体"/>
          <w:sz w:val="32"/>
          <w:szCs w:val="32"/>
        </w:rPr>
        <w:t>，则需要注意以下几点：</w:t>
      </w:r>
    </w:p>
    <w:p>
      <w:pPr>
        <w:pStyle w:val="25"/>
        <w:numPr>
          <w:ilvl w:val="0"/>
          <w:numId w:val="7"/>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bCs/>
          <w:sz w:val="32"/>
          <w:szCs w:val="32"/>
        </w:rPr>
        <w:t>标书服务费的发票类型，只能选择电子普通发票，然后点击【直接开电子发票】</w:t>
      </w:r>
      <w:r>
        <w:rPr>
          <w:rFonts w:hint="eastAsia" w:ascii="仿宋_GB2312" w:hAnsi="宋体" w:eastAsia="仿宋_GB2312" w:cs="宋体"/>
          <w:sz w:val="32"/>
          <w:szCs w:val="32"/>
        </w:rPr>
        <w:t>；</w:t>
      </w:r>
    </w:p>
    <w:p>
      <w:pPr>
        <w:pStyle w:val="25"/>
        <w:numPr>
          <w:ilvl w:val="0"/>
          <w:numId w:val="7"/>
        </w:numPr>
        <w:spacing w:before="156" w:beforeLines="50" w:beforeAutospacing="0" w:line="240" w:lineRule="auto"/>
        <w:ind w:left="0" w:firstLine="640"/>
        <w:rPr>
          <w:rFonts w:ascii="仿宋_GB2312" w:hAnsi="宋体" w:eastAsia="仿宋_GB2312" w:cs="宋体"/>
          <w:bCs/>
          <w:sz w:val="32"/>
          <w:szCs w:val="32"/>
        </w:rPr>
      </w:pPr>
      <w:r>
        <w:rPr>
          <w:rFonts w:hint="eastAsia" w:ascii="仿宋_GB2312" w:hAnsi="宋体" w:eastAsia="仿宋_GB2312" w:cs="宋体"/>
          <w:sz w:val="32"/>
          <w:szCs w:val="32"/>
        </w:rPr>
        <w:t>中标服务费的发票类型，可以选择电子普通发票，也可以选择增值税专用发票。若选择电子普通发票，需要点击【直接开电子发票】按钮；若选择增值税专用发票，则需要点击【送出财务手工开票】，</w:t>
      </w:r>
      <w:r>
        <w:rPr>
          <w:rFonts w:hint="eastAsia" w:ascii="仿宋_GB2312" w:hAnsi="宋体" w:eastAsia="仿宋_GB2312" w:cs="宋体"/>
          <w:bCs/>
          <w:sz w:val="32"/>
          <w:szCs w:val="32"/>
        </w:rPr>
        <w:t>一经送出所有信息将无法再进行修改和撤回。</w:t>
      </w:r>
    </w:p>
    <w:p>
      <w:pPr>
        <w:pStyle w:val="25"/>
        <w:numPr>
          <w:ilvl w:val="0"/>
          <w:numId w:val="7"/>
        </w:numPr>
        <w:spacing w:before="156" w:beforeLines="50" w:beforeAutospacing="0" w:line="240" w:lineRule="auto"/>
        <w:ind w:left="0" w:firstLine="640"/>
        <w:rPr>
          <w:rFonts w:ascii="仿宋_GB2312" w:hAnsi="宋体" w:eastAsia="仿宋_GB2312" w:cs="宋体"/>
          <w:sz w:val="32"/>
          <w:szCs w:val="32"/>
        </w:rPr>
      </w:pPr>
      <w:r>
        <w:rPr>
          <w:rFonts w:hint="eastAsia" w:ascii="仿宋_GB2312" w:hAnsi="宋体" w:eastAsia="仿宋_GB2312" w:cs="宋体"/>
          <w:bCs/>
          <w:sz w:val="32"/>
          <w:szCs w:val="32"/>
        </w:rPr>
        <w:t>电子普通发票将直接开具并发送到您在系统里保存的邮箱中。</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color w:val="FF0000"/>
          <w:sz w:val="32"/>
          <w:szCs w:val="32"/>
        </w:rPr>
        <w:drawing>
          <wp:inline distT="0" distB="0" distL="0" distR="0">
            <wp:extent cx="5274310" cy="2014220"/>
            <wp:effectExtent l="0" t="0" r="2540" b="508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4310" cy="2014740"/>
                    </a:xfrm>
                    <a:prstGeom prst="rect">
                      <a:avLst/>
                    </a:prstGeom>
                    <a:noFill/>
                    <a:ln w="9525">
                      <a:noFill/>
                      <a:miter lim="800000"/>
                      <a:headEnd/>
                      <a:tailEnd/>
                    </a:ln>
                  </pic:spPr>
                </pic:pic>
              </a:graphicData>
            </a:graphic>
          </wp:inline>
        </w:drawing>
      </w:r>
    </w:p>
    <w:p>
      <w:pPr>
        <w:spacing w:before="156" w:beforeLines="50" w:before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发票开立成功，页面状态显示为“已开票”。</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55260" cy="603250"/>
            <wp:effectExtent l="0" t="0" r="2540" b="635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339449" cy="613154"/>
                    </a:xfrm>
                    <a:prstGeom prst="rect">
                      <a:avLst/>
                    </a:prstGeom>
                    <a:noFill/>
                    <a:ln w="9525">
                      <a:noFill/>
                      <a:miter lim="800000"/>
                      <a:headEnd/>
                      <a:tailEnd/>
                    </a:ln>
                  </pic:spPr>
                </pic:pic>
              </a:graphicData>
            </a:graphic>
          </wp:inline>
        </w:drawing>
      </w:r>
    </w:p>
    <w:p>
      <w:pPr>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（5）若页面状态显示“已开票”，但您邮箱没有收到发票，可登录以下网址查询：http://www.moredo.cn/static/Search.html</w:t>
      </w:r>
    </w:p>
    <w:p>
      <w:pPr>
        <w:spacing w:before="156" w:beforeLines="50" w:beforeAutospacing="0" w:line="24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0" distR="0">
            <wp:extent cx="5274310" cy="2832735"/>
            <wp:effectExtent l="0" t="0" r="2540"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122"/>
                    <a:srcRect/>
                    <a:stretch>
                      <a:fillRect/>
                    </a:stretch>
                  </pic:blipFill>
                  <pic:spPr>
                    <a:xfrm>
                      <a:off x="0" y="0"/>
                      <a:ext cx="5274310" cy="2832947"/>
                    </a:xfrm>
                    <a:prstGeom prst="rect">
                      <a:avLst/>
                    </a:prstGeom>
                    <a:noFill/>
                    <a:ln w="9525">
                      <a:noFill/>
                      <a:miter lim="800000"/>
                      <a:headEnd/>
                      <a:tailEnd/>
                    </a:ln>
                  </pic:spPr>
                </pic:pic>
              </a:graphicData>
            </a:graphic>
          </wp:inline>
        </w:drawing>
      </w:r>
      <w:r>
        <w:rPr>
          <w:rStyle w:val="20"/>
          <w:rFonts w:hint="eastAsia" w:ascii="仿宋_GB2312" w:hAnsi="宋体" w:eastAsia="仿宋_GB2312" w:cs="宋体"/>
          <w:sz w:val="32"/>
          <w:szCs w:val="32"/>
        </w:rPr>
        <w:t>6.4 开票时间</w:t>
      </w:r>
    </w:p>
    <w:p>
      <w:pPr>
        <w:pStyle w:val="12"/>
        <w:shd w:val="clear" w:color="auto" w:fill="FFFFFF"/>
        <w:spacing w:before="156" w:beforeLines="50" w:beforeAutospacing="0" w:after="0" w:afterAutospacing="0" w:line="240" w:lineRule="auto"/>
        <w:ind w:firstLine="640"/>
        <w:jc w:val="both"/>
        <w:rPr>
          <w:rFonts w:ascii="仿宋_GB2312" w:eastAsia="仿宋_GB2312"/>
          <w:color w:val="333333"/>
          <w:spacing w:val="6"/>
          <w:sz w:val="32"/>
          <w:szCs w:val="32"/>
        </w:rPr>
      </w:pPr>
      <w:r>
        <w:rPr>
          <w:rFonts w:hint="eastAsia" w:ascii="仿宋_GB2312" w:eastAsia="仿宋_GB2312"/>
          <w:sz w:val="32"/>
          <w:szCs w:val="32"/>
        </w:rPr>
        <w:t xml:space="preserve"> </w:t>
      </w:r>
      <w:r>
        <w:rPr>
          <w:rFonts w:hint="eastAsia" w:ascii="仿宋_GB2312" w:eastAsia="仿宋_GB2312"/>
          <w:color w:val="333333"/>
          <w:spacing w:val="6"/>
          <w:sz w:val="32"/>
          <w:szCs w:val="32"/>
        </w:rPr>
        <w:t>申请发票时间为每月6日-27日，申请办理发票最大时限为当年12月31日前。</w:t>
      </w:r>
    </w:p>
    <w:p>
      <w:pPr>
        <w:pStyle w:val="3"/>
        <w:adjustRightInd/>
        <w:snapToGrid/>
        <w:spacing w:before="156" w:after="156"/>
        <w:ind w:firstLine="200"/>
        <w:rPr>
          <w:rFonts w:ascii="仿宋_GB2312" w:hAnsi="宋体" w:eastAsia="仿宋_GB2312" w:cs="宋体"/>
          <w:sz w:val="32"/>
          <w:szCs w:val="32"/>
        </w:rPr>
      </w:pPr>
      <w:bookmarkStart w:id="102" w:name="_Toc126929294"/>
      <w:r>
        <w:rPr>
          <w:rFonts w:hint="eastAsia" w:ascii="仿宋_GB2312" w:hAnsi="宋体" w:eastAsia="仿宋_GB2312" w:cs="宋体"/>
          <w:sz w:val="32"/>
          <w:szCs w:val="32"/>
        </w:rPr>
        <w:t>6.5 发票邮寄</w:t>
      </w:r>
      <w:bookmarkEnd w:id="102"/>
    </w:p>
    <w:p>
      <w:pPr>
        <w:pStyle w:val="12"/>
        <w:shd w:val="clear" w:color="auto" w:fill="FFFFFF"/>
        <w:spacing w:before="156" w:beforeLines="50" w:beforeAutospacing="0" w:after="0" w:afterAutospacing="0" w:line="240" w:lineRule="auto"/>
        <w:ind w:firstLine="640"/>
        <w:jc w:val="both"/>
        <w:rPr>
          <w:rFonts w:ascii="仿宋_GB2312" w:eastAsia="仿宋_GB2312"/>
          <w:sz w:val="32"/>
          <w:szCs w:val="32"/>
        </w:rPr>
      </w:pPr>
      <w:r>
        <w:rPr>
          <w:rFonts w:hint="eastAsia" w:ascii="仿宋_GB2312" w:eastAsia="仿宋_GB2312"/>
          <w:sz w:val="32"/>
          <w:szCs w:val="32"/>
        </w:rPr>
        <w:t>招标中心（必得公司）开具增值税专用发票全部通过网上预约方式办理，当月交款的，当月申请发票开立，次月开具增值税发票。2021年1月1日起，招标中心（必得公司）将所开具增值税专用发票全部邮寄至申请人指定的发票邮寄地址。</w:t>
      </w:r>
    </w:p>
    <w:p>
      <w:pPr>
        <w:pStyle w:val="12"/>
        <w:shd w:val="clear" w:color="auto" w:fill="FFFFFF"/>
        <w:spacing w:before="156" w:beforeLines="50" w:beforeAutospacing="0" w:after="0" w:afterAutospacing="0" w:line="240" w:lineRule="auto"/>
        <w:ind w:firstLine="640"/>
        <w:jc w:val="both"/>
        <w:rPr>
          <w:rFonts w:ascii="仿宋_GB2312" w:eastAsia="仿宋_GB2312"/>
          <w:sz w:val="32"/>
          <w:szCs w:val="32"/>
        </w:rPr>
      </w:pPr>
      <w:r>
        <w:rPr>
          <w:rFonts w:hint="eastAsia" w:ascii="仿宋_GB2312" w:eastAsia="仿宋_GB2312"/>
          <w:sz w:val="32"/>
          <w:szCs w:val="32"/>
        </w:rPr>
        <w:t>已申请未拿到发票的申请人可于12月16-26日自行打印交款凭据到包钢招标中心301室领取发票。</w:t>
      </w:r>
    </w:p>
    <w:p>
      <w:pPr>
        <w:pStyle w:val="12"/>
        <w:shd w:val="clear" w:color="auto" w:fill="FFFFFF"/>
        <w:spacing w:before="156" w:beforeLines="50" w:beforeAutospacing="0" w:after="0" w:afterAutospacing="0" w:line="240" w:lineRule="auto"/>
        <w:ind w:firstLine="640"/>
        <w:jc w:val="both"/>
        <w:rPr>
          <w:rFonts w:ascii="仿宋_GB2312" w:eastAsia="仿宋_GB2312"/>
          <w:sz w:val="32"/>
          <w:szCs w:val="32"/>
        </w:rPr>
      </w:pPr>
      <w:r>
        <w:rPr>
          <w:rFonts w:hint="eastAsia" w:ascii="仿宋_GB2312" w:eastAsia="仿宋_GB2312"/>
          <w:sz w:val="32"/>
          <w:szCs w:val="32"/>
        </w:rPr>
        <w:t>开票问题咨询电话</w:t>
      </w:r>
      <w:r>
        <w:rPr>
          <w:rFonts w:hint="eastAsia" w:ascii="仿宋_GB2312" w:eastAsia="仿宋_GB2312"/>
          <w:sz w:val="32"/>
          <w:szCs w:val="32"/>
          <w:highlight w:val="cyan"/>
        </w:rPr>
        <w:t>0472-2663666-5。</w:t>
      </w:r>
    </w:p>
    <w:p>
      <w:pPr>
        <w:pStyle w:val="2"/>
        <w:adjustRightInd/>
        <w:snapToGrid/>
        <w:spacing w:before="156" w:beforeLines="50" w:beforeAutospacing="0" w:line="240" w:lineRule="auto"/>
        <w:ind w:firstLine="200"/>
        <w:rPr>
          <w:rFonts w:ascii="仿宋_GB2312" w:hAnsi="宋体" w:eastAsia="仿宋_GB2312" w:cs="宋体"/>
          <w:sz w:val="32"/>
          <w:szCs w:val="32"/>
        </w:rPr>
      </w:pPr>
      <w:bookmarkStart w:id="103" w:name="_Toc126929295"/>
      <w:bookmarkStart w:id="104" w:name="_Toc18900"/>
      <w:bookmarkStart w:id="105" w:name="_Toc55224206"/>
      <w:r>
        <w:rPr>
          <w:rFonts w:hint="eastAsia" w:ascii="宋体" w:hAnsi="宋体" w:cs="宋体"/>
        </w:rPr>
        <w:t>7 CA的操作及使用</w:t>
      </w:r>
      <w:bookmarkEnd w:id="103"/>
    </w:p>
    <w:p>
      <w:pPr>
        <w:pStyle w:val="4"/>
        <w:spacing w:before="156" w:after="156"/>
        <w:rPr>
          <w:rFonts w:ascii="仿宋_GB2312" w:hAnsi="宋体" w:eastAsia="仿宋_GB2312" w:cs="宋体"/>
          <w:sz w:val="32"/>
          <w:szCs w:val="32"/>
        </w:rPr>
      </w:pPr>
      <w:bookmarkStart w:id="106" w:name="_Toc28869837"/>
      <w:bookmarkStart w:id="107" w:name="_Toc126929296"/>
      <w:r>
        <w:rPr>
          <w:rFonts w:ascii="仿宋_GB2312" w:hAnsi="宋体" w:eastAsia="仿宋_GB2312" w:cs="宋体"/>
          <w:sz w:val="32"/>
          <w:szCs w:val="32"/>
        </w:rPr>
        <w:t xml:space="preserve">7.1 </w:t>
      </w:r>
      <w:r>
        <w:rPr>
          <w:rFonts w:hint="eastAsia" w:ascii="仿宋_GB2312" w:hAnsi="宋体" w:eastAsia="仿宋_GB2312" w:cs="宋体"/>
          <w:sz w:val="32"/>
          <w:szCs w:val="32"/>
        </w:rPr>
        <w:t>安装前的准备工作</w:t>
      </w:r>
      <w:bookmarkEnd w:id="106"/>
      <w:bookmarkEnd w:id="107"/>
    </w:p>
    <w:p>
      <w:pPr>
        <w:ind w:firstLine="640"/>
        <w:rPr>
          <w:rFonts w:ascii="仿宋_GB2312" w:hAnsi="宋体" w:eastAsia="仿宋_GB2312" w:cs="宋体"/>
          <w:sz w:val="32"/>
          <w:szCs w:val="32"/>
        </w:rPr>
      </w:pPr>
      <w:bookmarkStart w:id="108" w:name="_Toc28869838"/>
      <w:r>
        <w:rPr>
          <w:rFonts w:ascii="仿宋_GB2312" w:hAnsi="宋体" w:eastAsia="仿宋_GB2312" w:cs="宋体"/>
          <w:sz w:val="32"/>
          <w:szCs w:val="32"/>
        </w:rPr>
        <w:t>7.</w:t>
      </w:r>
      <w:r>
        <w:rPr>
          <w:rFonts w:hint="eastAsia" w:ascii="仿宋_GB2312" w:hAnsi="宋体" w:eastAsia="仿宋_GB2312" w:cs="宋体"/>
          <w:sz w:val="32"/>
          <w:szCs w:val="32"/>
        </w:rPr>
        <w:t>1.1安装阅读器</w:t>
      </w:r>
      <w:bookmarkEnd w:id="108"/>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安装前，请确保系统已安装Adobe Reader阅读器（电子签章时，要求文件必须是.pdf文件）。</w:t>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官网下载地址：</w:t>
      </w:r>
      <w:r>
        <w:fldChar w:fldCharType="begin"/>
      </w:r>
      <w:r>
        <w:instrText xml:space="preserve"> HYPERLINK "https://get.adobe.com/cn/reader/" </w:instrText>
      </w:r>
      <w:r>
        <w:fldChar w:fldCharType="separate"/>
      </w:r>
      <w:r>
        <w:rPr>
          <w:rStyle w:val="16"/>
          <w:rFonts w:hint="eastAsia" w:ascii="仿宋_GB2312" w:hAnsi="宋体" w:eastAsia="仿宋_GB2312" w:cs="宋体"/>
          <w:sz w:val="32"/>
          <w:szCs w:val="32"/>
        </w:rPr>
        <w:t>http</w:t>
      </w:r>
      <w:bookmarkStart w:id="109" w:name="_Hlt26448761"/>
      <w:bookmarkStart w:id="110" w:name="_Hlt26448762"/>
      <w:r>
        <w:rPr>
          <w:rStyle w:val="16"/>
          <w:rFonts w:hint="eastAsia" w:ascii="仿宋_GB2312" w:hAnsi="宋体" w:eastAsia="仿宋_GB2312" w:cs="宋体"/>
          <w:sz w:val="32"/>
          <w:szCs w:val="32"/>
        </w:rPr>
        <w:t>s</w:t>
      </w:r>
      <w:bookmarkEnd w:id="109"/>
      <w:bookmarkEnd w:id="110"/>
      <w:r>
        <w:rPr>
          <w:rStyle w:val="16"/>
          <w:rFonts w:hint="eastAsia" w:ascii="仿宋_GB2312" w:hAnsi="宋体" w:eastAsia="仿宋_GB2312" w:cs="宋体"/>
          <w:sz w:val="32"/>
          <w:szCs w:val="32"/>
        </w:rPr>
        <w:t>:</w:t>
      </w:r>
      <w:bookmarkStart w:id="111" w:name="_Hlt26448752"/>
      <w:bookmarkStart w:id="112" w:name="_Hlt26448753"/>
      <w:r>
        <w:rPr>
          <w:rStyle w:val="16"/>
          <w:rFonts w:hint="eastAsia" w:ascii="仿宋_GB2312" w:hAnsi="宋体" w:eastAsia="仿宋_GB2312" w:cs="宋体"/>
          <w:sz w:val="32"/>
          <w:szCs w:val="32"/>
        </w:rPr>
        <w:t>/</w:t>
      </w:r>
      <w:bookmarkEnd w:id="111"/>
      <w:bookmarkEnd w:id="112"/>
      <w:r>
        <w:rPr>
          <w:rStyle w:val="16"/>
          <w:rFonts w:hint="eastAsia" w:ascii="仿宋_GB2312" w:hAnsi="宋体" w:eastAsia="仿宋_GB2312" w:cs="宋体"/>
          <w:sz w:val="32"/>
          <w:szCs w:val="32"/>
        </w:rPr>
        <w:t>/g</w:t>
      </w:r>
      <w:bookmarkStart w:id="113" w:name="_Hlt26448720"/>
      <w:r>
        <w:rPr>
          <w:rStyle w:val="16"/>
          <w:rFonts w:hint="eastAsia" w:ascii="仿宋_GB2312" w:hAnsi="宋体" w:eastAsia="仿宋_GB2312" w:cs="宋体"/>
          <w:sz w:val="32"/>
          <w:szCs w:val="32"/>
        </w:rPr>
        <w:t>e</w:t>
      </w:r>
      <w:bookmarkEnd w:id="113"/>
      <w:r>
        <w:rPr>
          <w:rStyle w:val="16"/>
          <w:rFonts w:hint="eastAsia" w:ascii="仿宋_GB2312" w:hAnsi="宋体" w:eastAsia="仿宋_GB2312" w:cs="宋体"/>
          <w:sz w:val="32"/>
          <w:szCs w:val="32"/>
        </w:rPr>
        <w:t>t.ad</w:t>
      </w:r>
      <w:bookmarkStart w:id="114" w:name="_Hlt26448718"/>
      <w:r>
        <w:rPr>
          <w:rStyle w:val="16"/>
          <w:rFonts w:hint="eastAsia" w:ascii="仿宋_GB2312" w:hAnsi="宋体" w:eastAsia="仿宋_GB2312" w:cs="宋体"/>
          <w:sz w:val="32"/>
          <w:szCs w:val="32"/>
        </w:rPr>
        <w:t>o</w:t>
      </w:r>
      <w:bookmarkEnd w:id="114"/>
      <w:r>
        <w:rPr>
          <w:rStyle w:val="16"/>
          <w:rFonts w:hint="eastAsia" w:ascii="仿宋_GB2312" w:hAnsi="宋体" w:eastAsia="仿宋_GB2312" w:cs="宋体"/>
          <w:sz w:val="32"/>
          <w:szCs w:val="32"/>
        </w:rPr>
        <w:t>be.com/cn/reader/</w:t>
      </w:r>
      <w:r>
        <w:rPr>
          <w:rStyle w:val="16"/>
          <w:rFonts w:hint="eastAsia" w:ascii="仿宋_GB2312" w:hAnsi="宋体" w:eastAsia="仿宋_GB2312" w:cs="宋体"/>
          <w:sz w:val="32"/>
          <w:szCs w:val="32"/>
        </w:rPr>
        <w:fldChar w:fldCharType="end"/>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打开官网下载地址后，点击“立即安装”。</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310" cy="2583180"/>
            <wp:effectExtent l="0" t="0" r="2540" b="762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123"/>
                    <a:stretch>
                      <a:fillRect/>
                    </a:stretch>
                  </pic:blipFill>
                  <pic:spPr>
                    <a:xfrm>
                      <a:off x="0" y="0"/>
                      <a:ext cx="5274310" cy="2583180"/>
                    </a:xfrm>
                    <a:prstGeom prst="rect">
                      <a:avLst/>
                    </a:prstGeom>
                    <a:noFill/>
                    <a:ln>
                      <a:noFill/>
                    </a:ln>
                  </pic:spPr>
                </pic:pic>
              </a:graphicData>
            </a:graphic>
          </wp:inline>
        </w:drawing>
      </w:r>
    </w:p>
    <w:p>
      <w:pPr>
        <w:ind w:firstLine="640"/>
        <w:rPr>
          <w:rFonts w:ascii="仿宋_GB2312" w:hAnsi="宋体" w:eastAsia="仿宋_GB2312" w:cs="宋体"/>
          <w:sz w:val="32"/>
          <w:szCs w:val="32"/>
        </w:rPr>
      </w:pPr>
      <w:bookmarkStart w:id="115" w:name="_Toc28869839"/>
      <w:r>
        <w:rPr>
          <w:rFonts w:ascii="仿宋_GB2312" w:hAnsi="宋体" w:eastAsia="仿宋_GB2312" w:cs="宋体"/>
          <w:sz w:val="32"/>
          <w:szCs w:val="32"/>
        </w:rPr>
        <w:t>7.</w:t>
      </w:r>
      <w:r>
        <w:rPr>
          <w:rFonts w:hint="eastAsia" w:ascii="仿宋_GB2312" w:hAnsi="宋体" w:eastAsia="仿宋_GB2312" w:cs="宋体"/>
          <w:sz w:val="32"/>
          <w:szCs w:val="32"/>
        </w:rPr>
        <w:t>1.2注意事项</w:t>
      </w:r>
      <w:bookmarkEnd w:id="115"/>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安装前，请拔出所有密钥（CA盘），并关闭所有浏览器。</w:t>
      </w:r>
    </w:p>
    <w:p>
      <w:pPr>
        <w:pStyle w:val="4"/>
        <w:spacing w:before="156" w:after="156"/>
        <w:rPr>
          <w:rFonts w:ascii="仿宋_GB2312" w:hAnsi="宋体" w:eastAsia="仿宋_GB2312" w:cs="宋体"/>
          <w:sz w:val="32"/>
          <w:szCs w:val="32"/>
        </w:rPr>
      </w:pPr>
      <w:bookmarkStart w:id="116" w:name="_2网证通客户端安装"/>
      <w:bookmarkEnd w:id="116"/>
      <w:bookmarkStart w:id="117" w:name="_Toc28869840"/>
      <w:bookmarkStart w:id="118" w:name="_Toc126929297"/>
      <w:r>
        <w:rPr>
          <w:rFonts w:ascii="仿宋_GB2312" w:hAnsi="宋体" w:eastAsia="仿宋_GB2312" w:cs="宋体"/>
          <w:sz w:val="32"/>
          <w:szCs w:val="32"/>
        </w:rPr>
        <w:t>7.</w:t>
      </w:r>
      <w:r>
        <w:rPr>
          <w:rFonts w:hint="eastAsia" w:ascii="仿宋_GB2312" w:hAnsi="宋体" w:eastAsia="仿宋_GB2312" w:cs="宋体"/>
          <w:sz w:val="32"/>
          <w:szCs w:val="32"/>
        </w:rPr>
        <w:t>2网证通安全客户端安装</w:t>
      </w:r>
      <w:bookmarkEnd w:id="117"/>
      <w:bookmarkEnd w:id="118"/>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双击“</w:t>
      </w:r>
      <w:r>
        <w:rPr>
          <w:rFonts w:hint="eastAsia" w:ascii="仿宋_GB2312" w:hAnsi="宋体" w:eastAsia="仿宋_GB2312" w:cs="宋体"/>
          <w:sz w:val="32"/>
          <w:szCs w:val="32"/>
        </w:rPr>
        <w:drawing>
          <wp:inline distT="0" distB="0" distL="114300" distR="114300">
            <wp:extent cx="1609725" cy="210820"/>
            <wp:effectExtent l="0" t="0" r="9525" b="17780"/>
            <wp:docPr id="1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pic:cNvPicPr>
                      <a:picLocks noChangeAspect="1"/>
                    </pic:cNvPicPr>
                  </pic:nvPicPr>
                  <pic:blipFill>
                    <a:blip r:embed="rId124"/>
                    <a:srcRect b="38461"/>
                    <a:stretch>
                      <a:fillRect/>
                    </a:stretch>
                  </pic:blipFill>
                  <pic:spPr>
                    <a:xfrm>
                      <a:off x="0" y="0"/>
                      <a:ext cx="1609725" cy="210820"/>
                    </a:xfrm>
                    <a:prstGeom prst="rect">
                      <a:avLst/>
                    </a:prstGeom>
                    <a:noFill/>
                    <a:ln>
                      <a:noFill/>
                    </a:ln>
                  </pic:spPr>
                </pic:pic>
              </a:graphicData>
            </a:graphic>
          </wp:inline>
        </w:drawing>
      </w:r>
      <w:r>
        <w:rPr>
          <w:rFonts w:hint="eastAsia" w:ascii="仿宋_GB2312" w:hAnsi="宋体" w:eastAsia="仿宋_GB2312" w:cs="宋体"/>
          <w:sz w:val="32"/>
          <w:szCs w:val="32"/>
        </w:rPr>
        <w:t>”运行安装程序，安装步骤如图所示:</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87950" cy="1828800"/>
            <wp:effectExtent l="0" t="0" r="12700" b="0"/>
            <wp:docPr id="1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
                    <pic:cNvPicPr>
                      <a:picLocks noChangeAspect="1"/>
                    </pic:cNvPicPr>
                  </pic:nvPicPr>
                  <pic:blipFill>
                    <a:blip r:embed="rId125"/>
                    <a:stretch>
                      <a:fillRect/>
                    </a:stretch>
                  </pic:blipFill>
                  <pic:spPr>
                    <a:xfrm>
                      <a:off x="0" y="0"/>
                      <a:ext cx="5187950" cy="1828800"/>
                    </a:xfrm>
                    <a:prstGeom prst="rect">
                      <a:avLst/>
                    </a:prstGeom>
                    <a:noFill/>
                    <a:ln>
                      <a:noFill/>
                    </a:ln>
                  </pic:spPr>
                </pic:pic>
              </a:graphicData>
            </a:graphic>
          </wp:inline>
        </w:drawing>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89855" cy="3210560"/>
            <wp:effectExtent l="0" t="0" r="10795" b="8890"/>
            <wp:docPr id="1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
                    <pic:cNvPicPr>
                      <a:picLocks noChangeAspect="1"/>
                    </pic:cNvPicPr>
                  </pic:nvPicPr>
                  <pic:blipFill>
                    <a:blip r:embed="rId126"/>
                    <a:stretch>
                      <a:fillRect/>
                    </a:stretch>
                  </pic:blipFill>
                  <pic:spPr>
                    <a:xfrm>
                      <a:off x="0" y="0"/>
                      <a:ext cx="5189855" cy="3210560"/>
                    </a:xfrm>
                    <a:prstGeom prst="rect">
                      <a:avLst/>
                    </a:prstGeom>
                    <a:noFill/>
                    <a:ln>
                      <a:noFill/>
                    </a:ln>
                  </pic:spPr>
                </pic:pic>
              </a:graphicData>
            </a:graphic>
          </wp:inline>
        </w:drawing>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17160" cy="3147060"/>
            <wp:effectExtent l="0" t="0" r="2540" b="15240"/>
            <wp:docPr id="1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1"/>
                    <pic:cNvPicPr>
                      <a:picLocks noChangeAspect="1"/>
                    </pic:cNvPicPr>
                  </pic:nvPicPr>
                  <pic:blipFill>
                    <a:blip r:embed="rId127"/>
                    <a:stretch>
                      <a:fillRect/>
                    </a:stretch>
                  </pic:blipFill>
                  <pic:spPr>
                    <a:xfrm>
                      <a:off x="0" y="0"/>
                      <a:ext cx="5217160" cy="314706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选择</w:t>
      </w:r>
      <w:r>
        <w:rPr>
          <w:rFonts w:hint="eastAsia" w:ascii="仿宋_GB2312" w:hAnsi="宋体" w:eastAsia="仿宋_GB2312" w:cs="宋体"/>
          <w:sz w:val="32"/>
          <w:szCs w:val="32"/>
        </w:rPr>
        <w:drawing>
          <wp:inline distT="0" distB="0" distL="114300" distR="114300">
            <wp:extent cx="1193165" cy="278130"/>
            <wp:effectExtent l="0" t="0" r="6985" b="7620"/>
            <wp:docPr id="1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
                    <pic:cNvPicPr>
                      <a:picLocks noChangeAspect="1"/>
                    </pic:cNvPicPr>
                  </pic:nvPicPr>
                  <pic:blipFill>
                    <a:blip r:embed="rId128"/>
                    <a:srcRect l="7431" t="13364" r="12787" b="19235"/>
                    <a:stretch>
                      <a:fillRect/>
                    </a:stretch>
                  </pic:blipFill>
                  <pic:spPr>
                    <a:xfrm>
                      <a:off x="0" y="0"/>
                      <a:ext cx="1193165" cy="278130"/>
                    </a:xfrm>
                    <a:prstGeom prst="rect">
                      <a:avLst/>
                    </a:prstGeom>
                    <a:noFill/>
                    <a:ln>
                      <a:noFill/>
                    </a:ln>
                  </pic:spPr>
                </pic:pic>
              </a:graphicData>
            </a:graphic>
          </wp:inline>
        </w:drawing>
      </w:r>
      <w:r>
        <w:rPr>
          <w:rFonts w:hint="eastAsia" w:ascii="仿宋_GB2312" w:hAnsi="宋体" w:eastAsia="仿宋_GB2312" w:cs="宋体"/>
          <w:sz w:val="32"/>
          <w:szCs w:val="32"/>
        </w:rPr>
        <w:t>可在桌面快速找到网证通安全客户端图标。</w:t>
      </w:r>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4819650" cy="3524250"/>
            <wp:effectExtent l="0" t="0" r="0" b="0"/>
            <wp:docPr id="1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
                    <pic:cNvPicPr>
                      <a:picLocks noChangeAspect="1"/>
                    </pic:cNvPicPr>
                  </pic:nvPicPr>
                  <pic:blipFill>
                    <a:blip r:embed="rId129"/>
                    <a:stretch>
                      <a:fillRect/>
                    </a:stretch>
                  </pic:blipFill>
                  <pic:spPr>
                    <a:xfrm>
                      <a:off x="0" y="0"/>
                      <a:ext cx="4819650" cy="3524250"/>
                    </a:xfrm>
                    <a:prstGeom prst="rect">
                      <a:avLst/>
                    </a:prstGeom>
                    <a:noFill/>
                    <a:ln>
                      <a:noFill/>
                    </a:ln>
                  </pic:spPr>
                </pic:pic>
              </a:graphicData>
            </a:graphic>
          </wp:inline>
        </w:drawing>
      </w:r>
      <w:r>
        <w:rPr>
          <w:rFonts w:hint="eastAsia" w:ascii="仿宋_GB2312" w:hAnsi="宋体" w:eastAsia="仿宋_GB2312" w:cs="宋体"/>
          <w:sz w:val="32"/>
          <w:szCs w:val="32"/>
        </w:rPr>
        <w:drawing>
          <wp:inline distT="0" distB="0" distL="114300" distR="114300">
            <wp:extent cx="4848225" cy="3486150"/>
            <wp:effectExtent l="0" t="0" r="9525" b="0"/>
            <wp:docPr id="1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4"/>
                    <pic:cNvPicPr>
                      <a:picLocks noChangeAspect="1"/>
                    </pic:cNvPicPr>
                  </pic:nvPicPr>
                  <pic:blipFill>
                    <a:blip r:embed="rId130"/>
                    <a:stretch>
                      <a:fillRect/>
                    </a:stretch>
                  </pic:blipFill>
                  <pic:spPr>
                    <a:xfrm>
                      <a:off x="0" y="0"/>
                      <a:ext cx="4848225" cy="348615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安装过程需要几分钟，请您耐心等待。</w:t>
      </w:r>
    </w:p>
    <w:p>
      <w:pPr>
        <w:ind w:firstLineChars="0"/>
        <w:rPr>
          <w:rFonts w:ascii="仿宋_GB2312" w:hAnsi="宋体" w:eastAsia="仿宋_GB2312" w:cs="宋体"/>
          <w:sz w:val="32"/>
          <w:szCs w:val="32"/>
        </w:rPr>
      </w:pPr>
      <w:r>
        <w:rPr>
          <w:rFonts w:hint="eastAsia"/>
        </w:rPr>
        <w:drawing>
          <wp:inline distT="0" distB="0" distL="114300" distR="114300">
            <wp:extent cx="4810125" cy="3552825"/>
            <wp:effectExtent l="0" t="0" r="9525" b="9525"/>
            <wp:docPr id="1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
                    <pic:cNvPicPr>
                      <a:picLocks noChangeAspect="1"/>
                    </pic:cNvPicPr>
                  </pic:nvPicPr>
                  <pic:blipFill>
                    <a:blip r:embed="rId131"/>
                    <a:stretch>
                      <a:fillRect/>
                    </a:stretch>
                  </pic:blipFill>
                  <pic:spPr>
                    <a:xfrm>
                      <a:off x="0" y="0"/>
                      <a:ext cx="4810125" cy="3552825"/>
                    </a:xfrm>
                    <a:prstGeom prst="rect">
                      <a:avLst/>
                    </a:prstGeom>
                    <a:noFill/>
                    <a:ln>
                      <a:noFill/>
                    </a:ln>
                  </pic:spPr>
                </pic:pic>
              </a:graphicData>
            </a:graphic>
          </wp:inline>
        </w:drawing>
      </w:r>
    </w:p>
    <w:p>
      <w:pPr>
        <w:adjustRightInd w:val="0"/>
        <w:snapToGrid w:val="0"/>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安装完成后，点</w:t>
      </w:r>
      <w:r>
        <w:rPr>
          <w:rFonts w:hint="eastAsia" w:ascii="仿宋_GB2312" w:hAnsi="宋体" w:eastAsia="仿宋_GB2312" w:cs="宋体"/>
          <w:sz w:val="32"/>
          <w:szCs w:val="32"/>
        </w:rPr>
        <w:drawing>
          <wp:inline distT="0" distB="0" distL="114300" distR="114300">
            <wp:extent cx="1020445" cy="299085"/>
            <wp:effectExtent l="0" t="0" r="8255" b="5715"/>
            <wp:docPr id="1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6"/>
                    <pic:cNvPicPr>
                      <a:picLocks noChangeAspect="1"/>
                    </pic:cNvPicPr>
                  </pic:nvPicPr>
                  <pic:blipFill>
                    <a:blip r:embed="rId132"/>
                    <a:stretch>
                      <a:fillRect/>
                    </a:stretch>
                  </pic:blipFill>
                  <pic:spPr>
                    <a:xfrm>
                      <a:off x="0" y="0"/>
                      <a:ext cx="1020445" cy="299085"/>
                    </a:xfrm>
                    <a:prstGeom prst="rect">
                      <a:avLst/>
                    </a:prstGeom>
                    <a:noFill/>
                    <a:ln>
                      <a:noFill/>
                    </a:ln>
                  </pic:spPr>
                </pic:pic>
              </a:graphicData>
            </a:graphic>
          </wp:inline>
        </w:drawing>
      </w:r>
      <w:r>
        <w:rPr>
          <w:rFonts w:hint="eastAsia" w:ascii="仿宋_GB2312" w:hAnsi="宋体" w:eastAsia="仿宋_GB2312" w:cs="宋体"/>
          <w:sz w:val="32"/>
          <w:szCs w:val="32"/>
        </w:rPr>
        <w:t>退出安装程序。</w:t>
      </w:r>
    </w:p>
    <w:p>
      <w:pPr>
        <w:ind w:firstLineChars="0"/>
        <w:rPr>
          <w:rFonts w:ascii="仿宋_GB2312" w:hAnsi="宋体" w:eastAsia="仿宋_GB2312" w:cs="宋体"/>
          <w:sz w:val="32"/>
          <w:szCs w:val="32"/>
        </w:rPr>
      </w:pPr>
      <w:r>
        <w:rPr>
          <w:rFonts w:hint="eastAsia"/>
        </w:rPr>
        <w:drawing>
          <wp:inline distT="0" distB="0" distL="114300" distR="114300">
            <wp:extent cx="4838700" cy="3552825"/>
            <wp:effectExtent l="0" t="0" r="0" b="9525"/>
            <wp:docPr id="1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7"/>
                    <pic:cNvPicPr>
                      <a:picLocks noChangeAspect="1"/>
                    </pic:cNvPicPr>
                  </pic:nvPicPr>
                  <pic:blipFill>
                    <a:blip r:embed="rId133"/>
                    <a:stretch>
                      <a:fillRect/>
                    </a:stretch>
                  </pic:blipFill>
                  <pic:spPr>
                    <a:xfrm>
                      <a:off x="0" y="0"/>
                      <a:ext cx="4838700" cy="3552825"/>
                    </a:xfrm>
                    <a:prstGeom prst="rect">
                      <a:avLst/>
                    </a:prstGeom>
                    <a:noFill/>
                    <a:ln>
                      <a:noFill/>
                    </a:ln>
                  </pic:spPr>
                </pic:pic>
              </a:graphicData>
            </a:graphic>
          </wp:inline>
        </w:drawing>
      </w:r>
    </w:p>
    <w:p>
      <w:pPr>
        <w:pStyle w:val="4"/>
        <w:spacing w:before="156" w:after="156"/>
        <w:rPr>
          <w:rFonts w:ascii="仿宋_GB2312" w:hAnsi="宋体" w:eastAsia="仿宋_GB2312" w:cs="宋体"/>
          <w:sz w:val="32"/>
          <w:szCs w:val="32"/>
        </w:rPr>
      </w:pPr>
      <w:bookmarkStart w:id="119" w:name="_Toc126929298"/>
      <w:bookmarkStart w:id="120" w:name="_Toc28869841"/>
      <w:r>
        <w:rPr>
          <w:rFonts w:ascii="仿宋_GB2312" w:hAnsi="宋体" w:eastAsia="仿宋_GB2312" w:cs="宋体"/>
          <w:sz w:val="32"/>
          <w:szCs w:val="32"/>
        </w:rPr>
        <w:t>7.</w:t>
      </w:r>
      <w:r>
        <w:rPr>
          <w:rFonts w:hint="eastAsia" w:ascii="仿宋_GB2312" w:hAnsi="宋体" w:eastAsia="仿宋_GB2312" w:cs="宋体"/>
          <w:sz w:val="32"/>
          <w:szCs w:val="32"/>
        </w:rPr>
        <w:t>3网证通安全客户端使用</w:t>
      </w:r>
      <w:bookmarkEnd w:id="119"/>
      <w:bookmarkEnd w:id="120"/>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安装完成后，双击网证通安全客户端图标</w:t>
      </w:r>
      <w:r>
        <w:rPr>
          <w:rFonts w:hint="eastAsia" w:ascii="仿宋_GB2312" w:hAnsi="宋体" w:eastAsia="仿宋_GB2312" w:cs="宋体"/>
          <w:sz w:val="32"/>
          <w:szCs w:val="32"/>
        </w:rPr>
        <w:drawing>
          <wp:inline distT="0" distB="0" distL="114300" distR="114300">
            <wp:extent cx="620395" cy="683895"/>
            <wp:effectExtent l="0" t="0" r="8255" b="1905"/>
            <wp:docPr id="1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pic:cNvPicPr>
                      <a:picLocks noChangeAspect="1"/>
                    </pic:cNvPicPr>
                  </pic:nvPicPr>
                  <pic:blipFill>
                    <a:blip r:embed="rId134"/>
                    <a:srcRect l="19803" r="15709" b="8052"/>
                    <a:stretch>
                      <a:fillRect/>
                    </a:stretch>
                  </pic:blipFill>
                  <pic:spPr>
                    <a:xfrm>
                      <a:off x="0" y="0"/>
                      <a:ext cx="620395" cy="683895"/>
                    </a:xfrm>
                    <a:prstGeom prst="rect">
                      <a:avLst/>
                    </a:prstGeom>
                    <a:noFill/>
                    <a:ln>
                      <a:noFill/>
                    </a:ln>
                  </pic:spPr>
                </pic:pic>
              </a:graphicData>
            </a:graphic>
          </wp:inline>
        </w:drawing>
      </w:r>
      <w:r>
        <w:rPr>
          <w:rFonts w:hint="eastAsia" w:ascii="仿宋_GB2312" w:hAnsi="宋体" w:eastAsia="仿宋_GB2312" w:cs="宋体"/>
          <w:sz w:val="32"/>
          <w:szCs w:val="32"/>
        </w:rPr>
        <w:t>，运行网证通安全客户端后一般会出现以下三种情况：</w:t>
      </w:r>
    </w:p>
    <w:p>
      <w:pPr>
        <w:ind w:firstLine="640"/>
        <w:rPr>
          <w:rFonts w:ascii="仿宋_GB2312" w:hAnsi="宋体" w:eastAsia="仿宋_GB2312" w:cs="宋体"/>
          <w:sz w:val="32"/>
          <w:szCs w:val="32"/>
        </w:rPr>
      </w:pPr>
      <w:bookmarkStart w:id="121" w:name="_Toc28869842"/>
      <w:r>
        <w:rPr>
          <w:rFonts w:ascii="仿宋_GB2312" w:hAnsi="宋体" w:eastAsia="仿宋_GB2312" w:cs="宋体"/>
          <w:sz w:val="32"/>
          <w:szCs w:val="32"/>
        </w:rPr>
        <w:t>7.</w:t>
      </w:r>
      <w:r>
        <w:rPr>
          <w:rFonts w:hint="eastAsia" w:ascii="仿宋_GB2312" w:hAnsi="宋体" w:eastAsia="仿宋_GB2312" w:cs="宋体"/>
          <w:sz w:val="32"/>
          <w:szCs w:val="32"/>
        </w:rPr>
        <w:t>3.1未插入CA</w:t>
      </w:r>
      <w:bookmarkEnd w:id="121"/>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没有插入CA显示如下：</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945" cy="1982470"/>
            <wp:effectExtent l="0" t="0" r="1905" b="17780"/>
            <wp:docPr id="1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9"/>
                    <pic:cNvPicPr>
                      <a:picLocks noChangeAspect="1"/>
                    </pic:cNvPicPr>
                  </pic:nvPicPr>
                  <pic:blipFill>
                    <a:blip r:embed="rId135"/>
                    <a:srcRect t="18073" b="10989"/>
                    <a:stretch>
                      <a:fillRect/>
                    </a:stretch>
                  </pic:blipFill>
                  <pic:spPr>
                    <a:xfrm>
                      <a:off x="0" y="0"/>
                      <a:ext cx="5274945" cy="1982470"/>
                    </a:xfrm>
                    <a:prstGeom prst="rect">
                      <a:avLst/>
                    </a:prstGeom>
                    <a:noFill/>
                    <a:ln>
                      <a:noFill/>
                    </a:ln>
                  </pic:spPr>
                </pic:pic>
              </a:graphicData>
            </a:graphic>
          </wp:inline>
        </w:drawing>
      </w:r>
    </w:p>
    <w:p>
      <w:pPr>
        <w:ind w:firstLine="640"/>
        <w:rPr>
          <w:rFonts w:ascii="仿宋_GB2312" w:hAnsi="宋体" w:eastAsia="仿宋_GB2312" w:cs="宋体"/>
          <w:sz w:val="32"/>
          <w:szCs w:val="32"/>
        </w:rPr>
      </w:pPr>
      <w:bookmarkStart w:id="122" w:name="_Toc28869843"/>
      <w:r>
        <w:rPr>
          <w:rFonts w:ascii="仿宋_GB2312" w:hAnsi="宋体" w:eastAsia="仿宋_GB2312" w:cs="宋体"/>
          <w:sz w:val="32"/>
          <w:szCs w:val="32"/>
        </w:rPr>
        <w:t>7.</w:t>
      </w:r>
      <w:r>
        <w:rPr>
          <w:rFonts w:hint="eastAsia" w:ascii="仿宋_GB2312" w:hAnsi="宋体" w:eastAsia="仿宋_GB2312" w:cs="宋体"/>
          <w:sz w:val="32"/>
          <w:szCs w:val="32"/>
        </w:rPr>
        <w:t>3.2已插入CA</w:t>
      </w:r>
      <w:bookmarkEnd w:id="122"/>
      <w:r>
        <w:rPr>
          <w:rFonts w:hint="eastAsia" w:ascii="仿宋_GB2312" w:hAnsi="宋体" w:eastAsia="仿宋_GB2312" w:cs="宋体"/>
          <w:sz w:val="32"/>
          <w:szCs w:val="32"/>
        </w:rPr>
        <w:t xml:space="preserve"> </w:t>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插入CA后，系统检测到设备信息提示：</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945" cy="2334895"/>
            <wp:effectExtent l="0" t="0" r="1905" b="8255"/>
            <wp:docPr id="1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0"/>
                    <pic:cNvPicPr>
                      <a:picLocks noChangeAspect="1"/>
                    </pic:cNvPicPr>
                  </pic:nvPicPr>
                  <pic:blipFill>
                    <a:blip r:embed="rId136"/>
                    <a:srcRect t="13242" b="28662"/>
                    <a:stretch>
                      <a:fillRect/>
                    </a:stretch>
                  </pic:blipFill>
                  <pic:spPr>
                    <a:xfrm>
                      <a:off x="0" y="0"/>
                      <a:ext cx="5274945" cy="2334895"/>
                    </a:xfrm>
                    <a:prstGeom prst="rect">
                      <a:avLst/>
                    </a:prstGeom>
                    <a:noFill/>
                    <a:ln>
                      <a:noFill/>
                    </a:ln>
                  </pic:spPr>
                </pic:pic>
              </a:graphicData>
            </a:graphic>
          </wp:inline>
        </w:drawing>
      </w:r>
    </w:p>
    <w:p>
      <w:pPr>
        <w:ind w:firstLine="640"/>
        <w:rPr>
          <w:rFonts w:ascii="仿宋_GB2312" w:hAnsi="宋体" w:eastAsia="仿宋_GB2312" w:cs="宋体"/>
          <w:sz w:val="32"/>
          <w:szCs w:val="32"/>
        </w:rPr>
      </w:pPr>
      <w:bookmarkStart w:id="123" w:name="_Toc28869844"/>
      <w:r>
        <w:rPr>
          <w:rFonts w:ascii="仿宋_GB2312" w:hAnsi="宋体" w:eastAsia="仿宋_GB2312" w:cs="宋体"/>
          <w:sz w:val="32"/>
          <w:szCs w:val="32"/>
        </w:rPr>
        <w:t>7.</w:t>
      </w:r>
      <w:r>
        <w:rPr>
          <w:rFonts w:hint="eastAsia" w:ascii="仿宋_GB2312" w:hAnsi="宋体" w:eastAsia="仿宋_GB2312" w:cs="宋体"/>
          <w:sz w:val="32"/>
          <w:szCs w:val="32"/>
        </w:rPr>
        <w:t>3.3查看印章（电子公章）</w:t>
      </w:r>
      <w:bookmarkEnd w:id="123"/>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点击</w:t>
      </w:r>
      <w:r>
        <w:rPr>
          <w:rFonts w:hint="eastAsia" w:ascii="仿宋_GB2312" w:hAnsi="宋体" w:eastAsia="仿宋_GB2312" w:cs="宋体"/>
          <w:sz w:val="32"/>
          <w:szCs w:val="32"/>
        </w:rPr>
        <w:drawing>
          <wp:inline distT="0" distB="0" distL="114300" distR="114300">
            <wp:extent cx="700405" cy="787400"/>
            <wp:effectExtent l="0" t="0" r="4445" b="12700"/>
            <wp:docPr id="1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1"/>
                    <pic:cNvPicPr>
                      <a:picLocks noChangeAspect="1"/>
                    </pic:cNvPicPr>
                  </pic:nvPicPr>
                  <pic:blipFill>
                    <a:blip r:embed="rId137"/>
                    <a:srcRect l="17529" t="11346" r="14099" b="12766"/>
                    <a:stretch>
                      <a:fillRect/>
                    </a:stretch>
                  </pic:blipFill>
                  <pic:spPr>
                    <a:xfrm>
                      <a:off x="0" y="0"/>
                      <a:ext cx="700405" cy="787400"/>
                    </a:xfrm>
                    <a:prstGeom prst="rect">
                      <a:avLst/>
                    </a:prstGeom>
                    <a:noFill/>
                    <a:ln>
                      <a:noFill/>
                    </a:ln>
                  </pic:spPr>
                </pic:pic>
              </a:graphicData>
            </a:graphic>
          </wp:inline>
        </w:drawing>
      </w:r>
      <w:r>
        <w:rPr>
          <w:rFonts w:hint="eastAsia" w:ascii="仿宋_GB2312" w:hAnsi="宋体" w:eastAsia="仿宋_GB2312" w:cs="宋体"/>
          <w:sz w:val="32"/>
          <w:szCs w:val="32"/>
        </w:rPr>
        <w:t>可查看电子印章，如下图：</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3040" cy="3554730"/>
            <wp:effectExtent l="0" t="0" r="3810" b="7620"/>
            <wp:docPr id="1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2"/>
                    <pic:cNvPicPr>
                      <a:picLocks noChangeAspect="1"/>
                    </pic:cNvPicPr>
                  </pic:nvPicPr>
                  <pic:blipFill>
                    <a:blip r:embed="rId138"/>
                    <a:stretch>
                      <a:fillRect/>
                    </a:stretch>
                  </pic:blipFill>
                  <pic:spPr>
                    <a:xfrm>
                      <a:off x="0" y="0"/>
                      <a:ext cx="5273040" cy="3554730"/>
                    </a:xfrm>
                    <a:prstGeom prst="rect">
                      <a:avLst/>
                    </a:prstGeom>
                    <a:noFill/>
                    <a:ln>
                      <a:noFill/>
                    </a:ln>
                  </pic:spPr>
                </pic:pic>
              </a:graphicData>
            </a:graphic>
          </wp:inline>
        </w:drawing>
      </w:r>
    </w:p>
    <w:p>
      <w:pPr>
        <w:ind w:firstLine="640"/>
        <w:rPr>
          <w:rFonts w:ascii="仿宋_GB2312" w:hAnsi="宋体" w:eastAsia="仿宋_GB2312" w:cs="宋体"/>
          <w:sz w:val="32"/>
          <w:szCs w:val="32"/>
        </w:rPr>
      </w:pPr>
      <w:bookmarkStart w:id="124" w:name="_Toc28869845"/>
      <w:r>
        <w:rPr>
          <w:rFonts w:ascii="仿宋_GB2312" w:hAnsi="宋体" w:eastAsia="仿宋_GB2312" w:cs="宋体"/>
          <w:sz w:val="32"/>
          <w:szCs w:val="32"/>
        </w:rPr>
        <w:t>7.</w:t>
      </w:r>
      <w:r>
        <w:rPr>
          <w:rFonts w:hint="eastAsia" w:ascii="仿宋_GB2312" w:hAnsi="宋体" w:eastAsia="仿宋_GB2312" w:cs="宋体"/>
          <w:sz w:val="32"/>
          <w:szCs w:val="32"/>
        </w:rPr>
        <w:t>3.4查看我的证书（公章信息）</w:t>
      </w:r>
      <w:bookmarkEnd w:id="124"/>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310" cy="3540125"/>
            <wp:effectExtent l="0" t="0" r="2540" b="3175"/>
            <wp:docPr id="1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3"/>
                    <pic:cNvPicPr>
                      <a:picLocks noChangeAspect="1"/>
                    </pic:cNvPicPr>
                  </pic:nvPicPr>
                  <pic:blipFill>
                    <a:blip r:embed="rId139"/>
                    <a:stretch>
                      <a:fillRect/>
                    </a:stretch>
                  </pic:blipFill>
                  <pic:spPr>
                    <a:xfrm>
                      <a:off x="0" y="0"/>
                      <a:ext cx="5274310" cy="3540125"/>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25" w:name="_Toc28869846"/>
      <w:r>
        <w:rPr>
          <w:rFonts w:ascii="仿宋_GB2312" w:hAnsi="宋体" w:eastAsia="仿宋_GB2312" w:cs="宋体"/>
          <w:sz w:val="32"/>
          <w:szCs w:val="32"/>
        </w:rPr>
        <w:t>7.</w:t>
      </w:r>
      <w:r>
        <w:rPr>
          <w:rFonts w:hint="eastAsia" w:ascii="仿宋_GB2312" w:hAnsi="宋体" w:eastAsia="仿宋_GB2312" w:cs="宋体"/>
          <w:sz w:val="32"/>
          <w:szCs w:val="32"/>
        </w:rPr>
        <w:t>3.5修改密码</w:t>
      </w:r>
      <w:bookmarkEnd w:id="125"/>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点击修改密码安钮，弹出修改密码对话框，输入旧密码或初始密码后，再输入新密码，进行新密码确认，点击确定，密码修成功。</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4310" cy="2424430"/>
            <wp:effectExtent l="0" t="0" r="2540" b="13970"/>
            <wp:docPr id="1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4"/>
                    <pic:cNvPicPr>
                      <a:picLocks noChangeAspect="1"/>
                    </pic:cNvPicPr>
                  </pic:nvPicPr>
                  <pic:blipFill>
                    <a:blip r:embed="rId140"/>
                    <a:srcRect b="15973"/>
                    <a:stretch>
                      <a:fillRect/>
                    </a:stretch>
                  </pic:blipFill>
                  <pic:spPr>
                    <a:xfrm>
                      <a:off x="0" y="0"/>
                      <a:ext cx="5274310" cy="2424430"/>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85740" cy="3190240"/>
            <wp:effectExtent l="0" t="0" r="10160" b="10160"/>
            <wp:docPr id="14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5"/>
                    <pic:cNvPicPr>
                      <a:picLocks noChangeAspect="1"/>
                    </pic:cNvPicPr>
                  </pic:nvPicPr>
                  <pic:blipFill>
                    <a:blip r:embed="rId141"/>
                    <a:stretch>
                      <a:fillRect/>
                    </a:stretch>
                  </pic:blipFill>
                  <pic:spPr>
                    <a:xfrm>
                      <a:off x="0" y="0"/>
                      <a:ext cx="5285740" cy="3190240"/>
                    </a:xfrm>
                    <a:prstGeom prst="rect">
                      <a:avLst/>
                    </a:prstGeom>
                    <a:noFill/>
                    <a:ln>
                      <a:noFill/>
                    </a:ln>
                  </pic:spPr>
                </pic:pic>
              </a:graphicData>
            </a:graphic>
          </wp:inline>
        </w:drawing>
      </w:r>
    </w:p>
    <w:p>
      <w:pPr>
        <w:pStyle w:val="4"/>
        <w:spacing w:before="156" w:after="156"/>
        <w:rPr>
          <w:rFonts w:ascii="仿宋_GB2312" w:hAnsi="宋体" w:eastAsia="仿宋_GB2312" w:cs="宋体"/>
          <w:sz w:val="32"/>
          <w:szCs w:val="32"/>
        </w:rPr>
      </w:pPr>
      <w:bookmarkStart w:id="126" w:name="_4电子签章客户端安装"/>
      <w:bookmarkEnd w:id="126"/>
      <w:bookmarkStart w:id="127" w:name="_Toc28869847"/>
      <w:bookmarkStart w:id="128" w:name="_Toc126929299"/>
      <w:r>
        <w:rPr>
          <w:rFonts w:ascii="仿宋_GB2312" w:hAnsi="宋体" w:eastAsia="仿宋_GB2312" w:cs="宋体"/>
          <w:sz w:val="32"/>
          <w:szCs w:val="32"/>
        </w:rPr>
        <w:t>7.</w:t>
      </w:r>
      <w:r>
        <w:rPr>
          <w:rFonts w:hint="eastAsia" w:ascii="仿宋_GB2312" w:hAnsi="宋体" w:eastAsia="仿宋_GB2312" w:cs="宋体"/>
          <w:sz w:val="32"/>
          <w:szCs w:val="32"/>
        </w:rPr>
        <w:t>4网证通电子签章客户端安装</w:t>
      </w:r>
      <w:bookmarkEnd w:id="127"/>
      <w:bookmarkEnd w:id="128"/>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双击“</w:t>
      </w:r>
      <w:r>
        <w:rPr>
          <w:rFonts w:hint="eastAsia" w:ascii="仿宋_GB2312" w:hAnsi="宋体" w:eastAsia="仿宋_GB2312" w:cs="宋体"/>
          <w:sz w:val="32"/>
          <w:szCs w:val="32"/>
        </w:rPr>
        <w:drawing>
          <wp:inline distT="0" distB="0" distL="114300" distR="114300">
            <wp:extent cx="1555750" cy="210185"/>
            <wp:effectExtent l="0" t="0" r="6350" b="18415"/>
            <wp:docPr id="13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6"/>
                    <pic:cNvPicPr>
                      <a:picLocks noChangeAspect="1"/>
                    </pic:cNvPicPr>
                  </pic:nvPicPr>
                  <pic:blipFill>
                    <a:blip r:embed="rId142"/>
                    <a:srcRect t="23708" r="9860" b="19527"/>
                    <a:stretch>
                      <a:fillRect/>
                    </a:stretch>
                  </pic:blipFill>
                  <pic:spPr>
                    <a:xfrm>
                      <a:off x="0" y="0"/>
                      <a:ext cx="1555750" cy="210185"/>
                    </a:xfrm>
                    <a:prstGeom prst="rect">
                      <a:avLst/>
                    </a:prstGeom>
                    <a:noFill/>
                    <a:ln>
                      <a:noFill/>
                    </a:ln>
                  </pic:spPr>
                </pic:pic>
              </a:graphicData>
            </a:graphic>
          </wp:inline>
        </w:drawing>
      </w:r>
      <w:r>
        <w:rPr>
          <w:rFonts w:hint="eastAsia" w:ascii="仿宋_GB2312" w:hAnsi="宋体" w:eastAsia="仿宋_GB2312" w:cs="宋体"/>
          <w:sz w:val="32"/>
          <w:szCs w:val="32"/>
        </w:rPr>
        <w:t>”运行安装程序，安装步骤如图所示:</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41925" cy="3533775"/>
            <wp:effectExtent l="0" t="0" r="15875" b="9525"/>
            <wp:docPr id="14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7"/>
                    <pic:cNvPicPr>
                      <a:picLocks noChangeAspect="1"/>
                    </pic:cNvPicPr>
                  </pic:nvPicPr>
                  <pic:blipFill>
                    <a:blip r:embed="rId143"/>
                    <a:stretch>
                      <a:fillRect/>
                    </a:stretch>
                  </pic:blipFill>
                  <pic:spPr>
                    <a:xfrm>
                      <a:off x="0" y="0"/>
                      <a:ext cx="5241925" cy="3533775"/>
                    </a:xfrm>
                    <a:prstGeom prst="rect">
                      <a:avLst/>
                    </a:prstGeom>
                    <a:noFill/>
                    <a:ln>
                      <a:noFill/>
                    </a:ln>
                  </pic:spPr>
                </pic:pic>
              </a:graphicData>
            </a:graphic>
          </wp:inline>
        </w:drawing>
      </w:r>
      <w:r>
        <w:rPr>
          <w:rFonts w:hint="eastAsia" w:ascii="仿宋_GB2312" w:hAnsi="宋体" w:eastAsia="仿宋_GB2312" w:cs="宋体"/>
          <w:sz w:val="32"/>
          <w:szCs w:val="32"/>
        </w:rPr>
        <w:t xml:space="preserve"> </w:t>
      </w:r>
      <w:r>
        <w:rPr>
          <w:rFonts w:hint="eastAsia" w:ascii="仿宋_GB2312" w:hAnsi="宋体" w:eastAsia="仿宋_GB2312" w:cs="宋体"/>
          <w:sz w:val="32"/>
          <w:szCs w:val="32"/>
        </w:rPr>
        <w:drawing>
          <wp:inline distT="0" distB="0" distL="114300" distR="114300">
            <wp:extent cx="5184140" cy="3552825"/>
            <wp:effectExtent l="0" t="0" r="16510" b="9525"/>
            <wp:docPr id="15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8"/>
                    <pic:cNvPicPr>
                      <a:picLocks noChangeAspect="1"/>
                    </pic:cNvPicPr>
                  </pic:nvPicPr>
                  <pic:blipFill>
                    <a:blip r:embed="rId144"/>
                    <a:stretch>
                      <a:fillRect/>
                    </a:stretch>
                  </pic:blipFill>
                  <pic:spPr>
                    <a:xfrm>
                      <a:off x="0" y="0"/>
                      <a:ext cx="5184140" cy="3552825"/>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安装过程中请耐心等待</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176520" cy="3495675"/>
            <wp:effectExtent l="0" t="0" r="5080" b="9525"/>
            <wp:docPr id="15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9"/>
                    <pic:cNvPicPr>
                      <a:picLocks noChangeAspect="1"/>
                    </pic:cNvPicPr>
                  </pic:nvPicPr>
                  <pic:blipFill>
                    <a:blip r:embed="rId145"/>
                    <a:stretch>
                      <a:fillRect/>
                    </a:stretch>
                  </pic:blipFill>
                  <pic:spPr>
                    <a:xfrm>
                      <a:off x="0" y="0"/>
                      <a:ext cx="5176520" cy="3495675"/>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安装完成后，点</w:t>
      </w:r>
      <w:r>
        <w:rPr>
          <w:rFonts w:hint="eastAsia" w:ascii="仿宋_GB2312" w:hAnsi="宋体" w:eastAsia="仿宋_GB2312" w:cs="宋体"/>
          <w:sz w:val="32"/>
          <w:szCs w:val="32"/>
        </w:rPr>
        <w:drawing>
          <wp:inline distT="0" distB="0" distL="114300" distR="114300">
            <wp:extent cx="1020445" cy="299085"/>
            <wp:effectExtent l="0" t="0" r="8255" b="5715"/>
            <wp:docPr id="1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pic:cNvPicPr>
                      <a:picLocks noChangeAspect="1"/>
                    </pic:cNvPicPr>
                  </pic:nvPicPr>
                  <pic:blipFill>
                    <a:blip r:embed="rId132"/>
                    <a:stretch>
                      <a:fillRect/>
                    </a:stretch>
                  </pic:blipFill>
                  <pic:spPr>
                    <a:xfrm>
                      <a:off x="0" y="0"/>
                      <a:ext cx="1020445" cy="299085"/>
                    </a:xfrm>
                    <a:prstGeom prst="rect">
                      <a:avLst/>
                    </a:prstGeom>
                    <a:noFill/>
                    <a:ln>
                      <a:noFill/>
                    </a:ln>
                  </pic:spPr>
                </pic:pic>
              </a:graphicData>
            </a:graphic>
          </wp:inline>
        </w:drawing>
      </w:r>
      <w:r>
        <w:rPr>
          <w:rFonts w:hint="eastAsia" w:ascii="仿宋_GB2312" w:hAnsi="宋体" w:eastAsia="仿宋_GB2312" w:cs="宋体"/>
          <w:sz w:val="32"/>
          <w:szCs w:val="32"/>
        </w:rPr>
        <w:t>退出安装程序。</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48910" cy="3068955"/>
            <wp:effectExtent l="0" t="0" r="8890" b="17145"/>
            <wp:docPr id="14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1"/>
                    <pic:cNvPicPr>
                      <a:picLocks noChangeAspect="1"/>
                    </pic:cNvPicPr>
                  </pic:nvPicPr>
                  <pic:blipFill>
                    <a:blip r:embed="rId146"/>
                    <a:stretch>
                      <a:fillRect/>
                    </a:stretch>
                  </pic:blipFill>
                  <pic:spPr>
                    <a:xfrm>
                      <a:off x="0" y="0"/>
                      <a:ext cx="5248910" cy="3068955"/>
                    </a:xfrm>
                    <a:prstGeom prst="rect">
                      <a:avLst/>
                    </a:prstGeom>
                    <a:noFill/>
                    <a:ln>
                      <a:noFill/>
                    </a:ln>
                  </pic:spPr>
                </pic:pic>
              </a:graphicData>
            </a:graphic>
          </wp:inline>
        </w:drawing>
      </w:r>
    </w:p>
    <w:p>
      <w:pPr>
        <w:pStyle w:val="4"/>
        <w:spacing w:before="156" w:after="156"/>
        <w:rPr>
          <w:rFonts w:ascii="仿宋_GB2312" w:hAnsi="宋体" w:eastAsia="仿宋_GB2312" w:cs="宋体"/>
          <w:sz w:val="32"/>
          <w:szCs w:val="32"/>
        </w:rPr>
      </w:pPr>
      <w:bookmarkStart w:id="129" w:name="_Toc28869848"/>
      <w:bookmarkStart w:id="130" w:name="_Toc126929300"/>
      <w:r>
        <w:rPr>
          <w:rFonts w:ascii="仿宋_GB2312" w:hAnsi="宋体" w:eastAsia="仿宋_GB2312" w:cs="宋体"/>
          <w:sz w:val="32"/>
          <w:szCs w:val="32"/>
        </w:rPr>
        <w:t>7.</w:t>
      </w:r>
      <w:r>
        <w:rPr>
          <w:rFonts w:hint="eastAsia" w:ascii="仿宋_GB2312" w:hAnsi="宋体" w:eastAsia="仿宋_GB2312" w:cs="宋体"/>
          <w:sz w:val="32"/>
          <w:szCs w:val="32"/>
        </w:rPr>
        <w:t>5网证通电子签章客户端使用</w:t>
      </w:r>
      <w:bookmarkEnd w:id="129"/>
      <w:bookmarkEnd w:id="130"/>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安装完成后，找到网证通电子签章客户端图标，如图</w:t>
      </w:r>
      <w:r>
        <w:rPr>
          <w:rFonts w:hint="eastAsia" w:ascii="仿宋_GB2312" w:hAnsi="宋体" w:eastAsia="仿宋_GB2312" w:cs="宋体"/>
          <w:sz w:val="32"/>
          <w:szCs w:val="32"/>
        </w:rPr>
        <w:drawing>
          <wp:inline distT="0" distB="0" distL="114300" distR="114300">
            <wp:extent cx="699770" cy="684530"/>
            <wp:effectExtent l="0" t="0" r="5080" b="1270"/>
            <wp:docPr id="17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2"/>
                    <pic:cNvPicPr>
                      <a:picLocks noChangeAspect="1"/>
                    </pic:cNvPicPr>
                  </pic:nvPicPr>
                  <pic:blipFill>
                    <a:blip r:embed="rId147"/>
                    <a:srcRect l="14790" t="15034" r="13023" b="12363"/>
                    <a:stretch>
                      <a:fillRect/>
                    </a:stretch>
                  </pic:blipFill>
                  <pic:spPr>
                    <a:xfrm>
                      <a:off x="0" y="0"/>
                      <a:ext cx="699770" cy="684530"/>
                    </a:xfrm>
                    <a:prstGeom prst="rect">
                      <a:avLst/>
                    </a:prstGeom>
                    <a:noFill/>
                    <a:ln>
                      <a:noFill/>
                    </a:ln>
                  </pic:spPr>
                </pic:pic>
              </a:graphicData>
            </a:graphic>
          </wp:inline>
        </w:drawing>
      </w:r>
      <w:r>
        <w:rPr>
          <w:rFonts w:hint="eastAsia" w:ascii="仿宋_GB2312" w:hAnsi="宋体" w:eastAsia="仿宋_GB2312" w:cs="宋体"/>
          <w:sz w:val="32"/>
          <w:szCs w:val="32"/>
        </w:rPr>
        <w:t>，双击图标运行网证通，运行后如下图：</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90185" cy="3041015"/>
            <wp:effectExtent l="0" t="0" r="5715" b="6985"/>
            <wp:docPr id="18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3"/>
                    <pic:cNvPicPr>
                      <a:picLocks noChangeAspect="1"/>
                    </pic:cNvPicPr>
                  </pic:nvPicPr>
                  <pic:blipFill>
                    <a:blip r:embed="rId148"/>
                    <a:stretch>
                      <a:fillRect/>
                    </a:stretch>
                  </pic:blipFill>
                  <pic:spPr>
                    <a:xfrm>
                      <a:off x="0" y="0"/>
                      <a:ext cx="5290185" cy="3041015"/>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31" w:name="_Toc28869849"/>
      <w:r>
        <w:rPr>
          <w:rFonts w:ascii="仿宋_GB2312" w:hAnsi="宋体" w:eastAsia="仿宋_GB2312" w:cs="宋体"/>
          <w:sz w:val="32"/>
          <w:szCs w:val="32"/>
        </w:rPr>
        <w:t>7.</w:t>
      </w:r>
      <w:r>
        <w:rPr>
          <w:rFonts w:hint="eastAsia" w:ascii="仿宋_GB2312" w:hAnsi="宋体" w:eastAsia="仿宋_GB2312" w:cs="宋体"/>
          <w:sz w:val="32"/>
          <w:szCs w:val="32"/>
        </w:rPr>
        <w:t>5.1电子签章的操作</w:t>
      </w:r>
      <w:bookmarkEnd w:id="131"/>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打开</w:t>
      </w:r>
      <w:r>
        <w:rPr>
          <w:rFonts w:hint="eastAsia" w:ascii="仿宋_GB2312" w:hAnsi="宋体" w:eastAsia="仿宋_GB2312" w:cs="宋体"/>
          <w:sz w:val="32"/>
          <w:szCs w:val="32"/>
        </w:rPr>
        <w:drawing>
          <wp:inline distT="0" distB="0" distL="114300" distR="114300">
            <wp:extent cx="527685" cy="650875"/>
            <wp:effectExtent l="0" t="0" r="5715" b="15875"/>
            <wp:docPr id="18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4"/>
                    <pic:cNvPicPr>
                      <a:picLocks noChangeAspect="1"/>
                    </pic:cNvPicPr>
                  </pic:nvPicPr>
                  <pic:blipFill>
                    <a:blip r:embed="rId149"/>
                    <a:stretch>
                      <a:fillRect/>
                    </a:stretch>
                  </pic:blipFill>
                  <pic:spPr>
                    <a:xfrm>
                      <a:off x="0" y="0"/>
                      <a:ext cx="527685" cy="650875"/>
                    </a:xfrm>
                    <a:prstGeom prst="rect">
                      <a:avLst/>
                    </a:prstGeom>
                    <a:noFill/>
                    <a:ln>
                      <a:noFill/>
                    </a:ln>
                  </pic:spPr>
                </pic:pic>
              </a:graphicData>
            </a:graphic>
          </wp:inline>
        </w:drawing>
      </w:r>
      <w:r>
        <w:rPr>
          <w:rFonts w:hint="eastAsia" w:ascii="仿宋_GB2312" w:hAnsi="宋体" w:eastAsia="仿宋_GB2312" w:cs="宋体"/>
          <w:sz w:val="32"/>
          <w:szCs w:val="32"/>
        </w:rPr>
        <w:t>要签章的文件，如图所示（注要签章的文件必须为PDF文件</w:t>
      </w:r>
      <w:r>
        <w:rPr>
          <w:rFonts w:hint="eastAsia" w:ascii="仿宋_GB2312" w:hAnsi="宋体" w:eastAsia="仿宋_GB2312" w:cs="宋体"/>
          <w:sz w:val="32"/>
          <w:szCs w:val="32"/>
        </w:rPr>
        <w:drawing>
          <wp:inline distT="0" distB="0" distL="114300" distR="114300">
            <wp:extent cx="323215" cy="466090"/>
            <wp:effectExtent l="0" t="0" r="635" b="10160"/>
            <wp:docPr id="1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5"/>
                    <pic:cNvPicPr>
                      <a:picLocks noChangeAspect="1"/>
                    </pic:cNvPicPr>
                  </pic:nvPicPr>
                  <pic:blipFill>
                    <a:blip r:embed="rId150"/>
                    <a:srcRect l="27805" r="16830"/>
                    <a:stretch>
                      <a:fillRect/>
                    </a:stretch>
                  </pic:blipFill>
                  <pic:spPr>
                    <a:xfrm>
                      <a:off x="0" y="0"/>
                      <a:ext cx="323215" cy="466090"/>
                    </a:xfrm>
                    <a:prstGeom prst="rect">
                      <a:avLst/>
                    </a:prstGeom>
                    <a:noFill/>
                    <a:ln>
                      <a:noFill/>
                    </a:ln>
                  </pic:spPr>
                </pic:pic>
              </a:graphicData>
            </a:graphic>
          </wp:inline>
        </w:drawing>
      </w:r>
      <w:r>
        <w:rPr>
          <w:rFonts w:hint="eastAsia" w:ascii="仿宋_GB2312" w:hAnsi="宋体" w:eastAsia="仿宋_GB2312" w:cs="宋体"/>
          <w:sz w:val="32"/>
          <w:szCs w:val="32"/>
        </w:rPr>
        <w:t>）</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69230" cy="2285365"/>
            <wp:effectExtent l="0" t="0" r="7620" b="635"/>
            <wp:docPr id="17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6"/>
                    <pic:cNvPicPr>
                      <a:picLocks noChangeAspect="1"/>
                    </pic:cNvPicPr>
                  </pic:nvPicPr>
                  <pic:blipFill>
                    <a:blip r:embed="rId151"/>
                    <a:srcRect b="34019"/>
                    <a:stretch>
                      <a:fillRect/>
                    </a:stretch>
                  </pic:blipFill>
                  <pic:spPr>
                    <a:xfrm>
                      <a:off x="0" y="0"/>
                      <a:ext cx="5269230" cy="2285365"/>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选中要签章的文件后，点击“打开”</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1770" cy="4151630"/>
            <wp:effectExtent l="0" t="0" r="5080" b="1270"/>
            <wp:docPr id="1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7"/>
                    <pic:cNvPicPr>
                      <a:picLocks noChangeAspect="1"/>
                    </pic:cNvPicPr>
                  </pic:nvPicPr>
                  <pic:blipFill>
                    <a:blip r:embed="rId152"/>
                    <a:srcRect b="5617"/>
                    <a:stretch>
                      <a:fillRect/>
                    </a:stretch>
                  </pic:blipFill>
                  <pic:spPr>
                    <a:xfrm>
                      <a:off x="0" y="0"/>
                      <a:ext cx="5271770" cy="4151630"/>
                    </a:xfrm>
                    <a:prstGeom prst="rect">
                      <a:avLst/>
                    </a:prstGeom>
                    <a:noFill/>
                    <a:ln>
                      <a:noFill/>
                    </a:ln>
                  </pic:spPr>
                </pic:pic>
              </a:graphicData>
            </a:graphic>
          </wp:inline>
        </w:drawing>
      </w:r>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打开文件后，找到要签章的位置，点击签章</w:t>
      </w:r>
      <w:r>
        <w:rPr>
          <w:rFonts w:hint="eastAsia" w:ascii="仿宋_GB2312" w:hAnsi="宋体" w:eastAsia="仿宋_GB2312" w:cs="宋体"/>
          <w:sz w:val="32"/>
          <w:szCs w:val="32"/>
        </w:rPr>
        <w:drawing>
          <wp:inline distT="0" distB="0" distL="114300" distR="114300">
            <wp:extent cx="334010" cy="540385"/>
            <wp:effectExtent l="0" t="0" r="8890" b="12065"/>
            <wp:docPr id="1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8"/>
                    <pic:cNvPicPr>
                      <a:picLocks noChangeAspect="1"/>
                    </pic:cNvPicPr>
                  </pic:nvPicPr>
                  <pic:blipFill>
                    <a:blip r:embed="rId153"/>
                    <a:srcRect l="26164" t="14970" r="15346"/>
                    <a:stretch>
                      <a:fillRect/>
                    </a:stretch>
                  </pic:blipFill>
                  <pic:spPr>
                    <a:xfrm>
                      <a:off x="0" y="0"/>
                      <a:ext cx="334010" cy="540385"/>
                    </a:xfrm>
                    <a:prstGeom prst="rect">
                      <a:avLst/>
                    </a:prstGeom>
                    <a:noFill/>
                    <a:ln>
                      <a:noFill/>
                    </a:ln>
                  </pic:spPr>
                </pic:pic>
              </a:graphicData>
            </a:graphic>
          </wp:inline>
        </w:drawing>
      </w:r>
      <w:r>
        <w:rPr>
          <w:rFonts w:hint="eastAsia" w:ascii="仿宋_GB2312" w:hAnsi="宋体" w:eastAsia="仿宋_GB2312" w:cs="宋体"/>
          <w:sz w:val="32"/>
          <w:szCs w:val="32"/>
        </w:rPr>
        <w:t>按钮后，弹出电子印章对话框，点击“签章”按钮。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8120" cy="3439160"/>
            <wp:effectExtent l="0" t="0" r="17780" b="8890"/>
            <wp:docPr id="17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9"/>
                    <pic:cNvPicPr>
                      <a:picLocks noChangeAspect="1"/>
                    </pic:cNvPicPr>
                  </pic:nvPicPr>
                  <pic:blipFill>
                    <a:blip r:embed="rId154"/>
                    <a:stretch>
                      <a:fillRect/>
                    </a:stretch>
                  </pic:blipFill>
                  <pic:spPr>
                    <a:xfrm>
                      <a:off x="0" y="0"/>
                      <a:ext cx="5278120" cy="343916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点击签章按钮后，可进行保存（注，建议保存时请取新的文件名，以便文件有错误时，可进行修改）。</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0500" cy="2705735"/>
            <wp:effectExtent l="0" t="0" r="6350" b="18415"/>
            <wp:docPr id="17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0"/>
                    <pic:cNvPicPr>
                      <a:picLocks noChangeAspect="1"/>
                    </pic:cNvPicPr>
                  </pic:nvPicPr>
                  <pic:blipFill>
                    <a:blip r:embed="rId155"/>
                    <a:stretch>
                      <a:fillRect/>
                    </a:stretch>
                  </pic:blipFill>
                  <pic:spPr>
                    <a:xfrm>
                      <a:off x="0" y="0"/>
                      <a:ext cx="5270500" cy="2705735"/>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点击保存按钮，弹出签章密码输入对话框。</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5580" cy="3187700"/>
            <wp:effectExtent l="0" t="0" r="1270" b="12700"/>
            <wp:docPr id="18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1"/>
                    <pic:cNvPicPr>
                      <a:picLocks noChangeAspect="1"/>
                    </pic:cNvPicPr>
                  </pic:nvPicPr>
                  <pic:blipFill>
                    <a:blip r:embed="rId156"/>
                    <a:stretch>
                      <a:fillRect/>
                    </a:stretch>
                  </pic:blipFill>
                  <pic:spPr>
                    <a:xfrm>
                      <a:off x="0" y="0"/>
                      <a:ext cx="5275580" cy="318770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在对话框内输入密码后，点击确定。</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3040" cy="3648710"/>
            <wp:effectExtent l="0" t="0" r="3810" b="8890"/>
            <wp:docPr id="1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2"/>
                    <pic:cNvPicPr>
                      <a:picLocks noChangeAspect="1"/>
                    </pic:cNvPicPr>
                  </pic:nvPicPr>
                  <pic:blipFill>
                    <a:blip r:embed="rId157"/>
                    <a:stretch>
                      <a:fillRect/>
                    </a:stretch>
                  </pic:blipFill>
                  <pic:spPr>
                    <a:xfrm>
                      <a:off x="0" y="0"/>
                      <a:ext cx="5273040" cy="364871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签章成功后，弹出签章成功提示框，点击确定按钮签章完成。</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3675" cy="6355080"/>
            <wp:effectExtent l="0" t="0" r="3175" b="7620"/>
            <wp:docPr id="1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3"/>
                    <pic:cNvPicPr>
                      <a:picLocks noChangeAspect="1"/>
                    </pic:cNvPicPr>
                  </pic:nvPicPr>
                  <pic:blipFill>
                    <a:blip r:embed="rId158"/>
                    <a:stretch>
                      <a:fillRect/>
                    </a:stretch>
                  </pic:blipFill>
                  <pic:spPr>
                    <a:xfrm>
                      <a:off x="0" y="0"/>
                      <a:ext cx="5273675" cy="6355080"/>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32" w:name="_Toc28869850"/>
      <w:r>
        <w:rPr>
          <w:rFonts w:ascii="仿宋_GB2312" w:hAnsi="宋体" w:eastAsia="仿宋_GB2312" w:cs="宋体"/>
          <w:sz w:val="32"/>
          <w:szCs w:val="32"/>
        </w:rPr>
        <w:t>7.</w:t>
      </w:r>
      <w:r>
        <w:rPr>
          <w:rFonts w:hint="eastAsia" w:ascii="仿宋_GB2312" w:hAnsi="宋体" w:eastAsia="仿宋_GB2312" w:cs="宋体"/>
          <w:sz w:val="32"/>
          <w:szCs w:val="32"/>
        </w:rPr>
        <w:t>5.2删除签章</w:t>
      </w:r>
      <w:bookmarkEnd w:id="132"/>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发现电子章签错位置或签错文件等错误时，可点击电子章，选择右上角删除按钮</w:t>
      </w:r>
      <w:r>
        <w:rPr>
          <w:rFonts w:hint="eastAsia" w:ascii="仿宋_GB2312" w:hAnsi="宋体" w:eastAsia="仿宋_GB2312" w:cs="宋体"/>
          <w:sz w:val="32"/>
          <w:szCs w:val="32"/>
        </w:rPr>
        <w:drawing>
          <wp:inline distT="0" distB="0" distL="114300" distR="114300">
            <wp:extent cx="325120" cy="369570"/>
            <wp:effectExtent l="0" t="0" r="17780" b="11430"/>
            <wp:docPr id="16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4"/>
                    <pic:cNvPicPr>
                      <a:picLocks noChangeAspect="1"/>
                    </pic:cNvPicPr>
                  </pic:nvPicPr>
                  <pic:blipFill>
                    <a:blip r:embed="rId159"/>
                    <a:stretch>
                      <a:fillRect/>
                    </a:stretch>
                  </pic:blipFill>
                  <pic:spPr>
                    <a:xfrm>
                      <a:off x="0" y="0"/>
                      <a:ext cx="325120" cy="369570"/>
                    </a:xfrm>
                    <a:prstGeom prst="rect">
                      <a:avLst/>
                    </a:prstGeom>
                    <a:noFill/>
                    <a:ln>
                      <a:noFill/>
                    </a:ln>
                  </pic:spPr>
                </pic:pic>
              </a:graphicData>
            </a:graphic>
          </wp:inline>
        </w:drawing>
      </w:r>
      <w:r>
        <w:rPr>
          <w:rFonts w:hint="eastAsia" w:ascii="仿宋_GB2312" w:hAnsi="宋体" w:eastAsia="仿宋_GB2312" w:cs="宋体"/>
          <w:sz w:val="32"/>
          <w:szCs w:val="32"/>
        </w:rPr>
        <w:t>进行删除。</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6215" cy="5095875"/>
            <wp:effectExtent l="0" t="0" r="635" b="9525"/>
            <wp:docPr id="181" name="图片 45" descr="C:\Users\ycx\AppData\Local\Temp\15707810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5" descr="C:\Users\ycx\AppData\Local\Temp\1570781003(1).png"/>
                    <pic:cNvPicPr>
                      <a:picLocks noChangeAspect="1"/>
                    </pic:cNvPicPr>
                  </pic:nvPicPr>
                  <pic:blipFill>
                    <a:blip r:embed="rId160"/>
                    <a:stretch>
                      <a:fillRect/>
                    </a:stretch>
                  </pic:blipFill>
                  <pic:spPr>
                    <a:xfrm>
                      <a:off x="0" y="0"/>
                      <a:ext cx="5276215" cy="5095875"/>
                    </a:xfrm>
                    <a:prstGeom prst="rect">
                      <a:avLst/>
                    </a:prstGeom>
                    <a:noFill/>
                    <a:ln>
                      <a:noFill/>
                    </a:ln>
                  </pic:spPr>
                </pic:pic>
              </a:graphicData>
            </a:graphic>
          </wp:inline>
        </w:drawing>
      </w:r>
    </w:p>
    <w:p>
      <w:pPr>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4071620" cy="1901190"/>
            <wp:effectExtent l="0" t="0" r="5080" b="3810"/>
            <wp:docPr id="18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6"/>
                    <pic:cNvPicPr>
                      <a:picLocks noChangeAspect="1"/>
                    </pic:cNvPicPr>
                  </pic:nvPicPr>
                  <pic:blipFill>
                    <a:blip r:embed="rId161"/>
                    <a:srcRect l="14592" t="25772" r="5611" b="12639"/>
                    <a:stretch>
                      <a:fillRect/>
                    </a:stretch>
                  </pic:blipFill>
                  <pic:spPr>
                    <a:xfrm>
                      <a:off x="0" y="0"/>
                      <a:ext cx="4071620" cy="1901190"/>
                    </a:xfrm>
                    <a:prstGeom prst="rect">
                      <a:avLst/>
                    </a:prstGeom>
                    <a:noFill/>
                    <a:ln>
                      <a:noFill/>
                    </a:ln>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删除成功后如下图：</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10505" cy="3990975"/>
            <wp:effectExtent l="0" t="0" r="4445" b="9525"/>
            <wp:docPr id="18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7"/>
                    <pic:cNvPicPr>
                      <a:picLocks noChangeAspect="1"/>
                    </pic:cNvPicPr>
                  </pic:nvPicPr>
                  <pic:blipFill>
                    <a:blip r:embed="rId162"/>
                    <a:stretch>
                      <a:fillRect/>
                    </a:stretch>
                  </pic:blipFill>
                  <pic:spPr>
                    <a:xfrm>
                      <a:off x="0" y="0"/>
                      <a:ext cx="5310505" cy="3990975"/>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33" w:name="_Toc28869851"/>
      <w:r>
        <w:rPr>
          <w:rFonts w:ascii="仿宋_GB2312" w:hAnsi="宋体" w:eastAsia="仿宋_GB2312" w:cs="宋体"/>
          <w:sz w:val="32"/>
          <w:szCs w:val="32"/>
        </w:rPr>
        <w:t>7.</w:t>
      </w:r>
      <w:r>
        <w:rPr>
          <w:rFonts w:hint="eastAsia" w:ascii="仿宋_GB2312" w:hAnsi="宋体" w:eastAsia="仿宋_GB2312" w:cs="宋体"/>
          <w:sz w:val="32"/>
          <w:szCs w:val="32"/>
        </w:rPr>
        <w:t>5.3验证电子签章</w:t>
      </w:r>
      <w:bookmarkEnd w:id="133"/>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点击验证按钮</w:t>
      </w:r>
      <w:r>
        <w:rPr>
          <w:rFonts w:hint="eastAsia" w:ascii="仿宋_GB2312" w:hAnsi="宋体" w:eastAsia="仿宋_GB2312" w:cs="宋体"/>
          <w:sz w:val="32"/>
          <w:szCs w:val="32"/>
        </w:rPr>
        <w:drawing>
          <wp:inline distT="0" distB="0" distL="114300" distR="114300">
            <wp:extent cx="349250" cy="572770"/>
            <wp:effectExtent l="0" t="0" r="12700" b="17780"/>
            <wp:docPr id="18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8"/>
                    <pic:cNvPicPr>
                      <a:picLocks noChangeAspect="1"/>
                    </pic:cNvPicPr>
                  </pic:nvPicPr>
                  <pic:blipFill>
                    <a:blip r:embed="rId163"/>
                    <a:srcRect l="15884" t="15320" r="26260"/>
                    <a:stretch>
                      <a:fillRect/>
                    </a:stretch>
                  </pic:blipFill>
                  <pic:spPr>
                    <a:xfrm>
                      <a:off x="0" y="0"/>
                      <a:ext cx="349250" cy="572770"/>
                    </a:xfrm>
                    <a:prstGeom prst="rect">
                      <a:avLst/>
                    </a:prstGeom>
                    <a:noFill/>
                    <a:ln>
                      <a:noFill/>
                    </a:ln>
                  </pic:spPr>
                </pic:pic>
              </a:graphicData>
            </a:graphic>
          </wp:inline>
        </w:drawing>
      </w:r>
      <w:r>
        <w:rPr>
          <w:rFonts w:hint="eastAsia" w:ascii="仿宋_GB2312" w:hAnsi="宋体" w:eastAsia="仿宋_GB2312" w:cs="宋体"/>
          <w:sz w:val="32"/>
          <w:szCs w:val="32"/>
        </w:rPr>
        <w:t>验证签章如下图，可查看详细信息，验证签章。</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69230" cy="2806700"/>
            <wp:effectExtent l="0" t="0" r="7620" b="12700"/>
            <wp:docPr id="16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9"/>
                    <pic:cNvPicPr>
                      <a:picLocks noChangeAspect="1"/>
                    </pic:cNvPicPr>
                  </pic:nvPicPr>
                  <pic:blipFill>
                    <a:blip r:embed="rId164"/>
                    <a:stretch>
                      <a:fillRect/>
                    </a:stretch>
                  </pic:blipFill>
                  <pic:spPr>
                    <a:xfrm>
                      <a:off x="0" y="0"/>
                      <a:ext cx="5269230" cy="2806700"/>
                    </a:xfrm>
                    <a:prstGeom prst="rect">
                      <a:avLst/>
                    </a:prstGeom>
                    <a:noFill/>
                    <a:ln>
                      <a:noFill/>
                    </a:ln>
                  </pic:spPr>
                </pic:pic>
              </a:graphicData>
            </a:graphic>
          </wp:inline>
        </w:drawing>
      </w:r>
      <w:r>
        <w:rPr>
          <w:rFonts w:hint="eastAsia" w:ascii="仿宋_GB2312" w:hAnsi="宋体" w:eastAsia="仿宋_GB2312" w:cs="宋体"/>
          <w:sz w:val="32"/>
          <w:szCs w:val="32"/>
        </w:rPr>
        <w:t xml:space="preserve"> </w:t>
      </w:r>
      <w:r>
        <w:rPr>
          <w:rFonts w:hint="eastAsia" w:ascii="仿宋_GB2312" w:hAnsi="宋体" w:eastAsia="仿宋_GB2312" w:cs="宋体"/>
          <w:sz w:val="32"/>
          <w:szCs w:val="32"/>
        </w:rPr>
        <w:drawing>
          <wp:inline distT="0" distB="0" distL="114300" distR="114300">
            <wp:extent cx="5370830" cy="1050290"/>
            <wp:effectExtent l="0" t="0" r="1270" b="16510"/>
            <wp:docPr id="18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0"/>
                    <pic:cNvPicPr>
                      <a:picLocks noChangeAspect="1"/>
                    </pic:cNvPicPr>
                  </pic:nvPicPr>
                  <pic:blipFill>
                    <a:blip r:embed="rId165"/>
                    <a:srcRect b="14838"/>
                    <a:stretch>
                      <a:fillRect/>
                    </a:stretch>
                  </pic:blipFill>
                  <pic:spPr>
                    <a:xfrm>
                      <a:off x="0" y="0"/>
                      <a:ext cx="5370830" cy="1050290"/>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1135" cy="2489835"/>
            <wp:effectExtent l="0" t="0" r="5715" b="5715"/>
            <wp:docPr id="16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51"/>
                    <pic:cNvPicPr>
                      <a:picLocks noChangeAspect="1"/>
                    </pic:cNvPicPr>
                  </pic:nvPicPr>
                  <pic:blipFill>
                    <a:blip r:embed="rId166"/>
                    <a:stretch>
                      <a:fillRect/>
                    </a:stretch>
                  </pic:blipFill>
                  <pic:spPr>
                    <a:xfrm>
                      <a:off x="0" y="0"/>
                      <a:ext cx="5271135" cy="2489835"/>
                    </a:xfrm>
                    <a:prstGeom prst="rect">
                      <a:avLst/>
                    </a:prstGeom>
                    <a:noFill/>
                    <a:ln>
                      <a:noFill/>
                    </a:ln>
                  </pic:spPr>
                </pic:pic>
              </a:graphicData>
            </a:graphic>
          </wp:inline>
        </w:drawing>
      </w:r>
    </w:p>
    <w:p>
      <w:pPr>
        <w:ind w:firstLine="640"/>
        <w:rPr>
          <w:rFonts w:ascii="仿宋_GB2312" w:hAnsi="宋体" w:eastAsia="仿宋_GB2312" w:cs="宋体"/>
          <w:sz w:val="32"/>
          <w:szCs w:val="32"/>
        </w:rPr>
      </w:pPr>
      <w:r>
        <w:rPr>
          <w:rFonts w:hint="eastAsia" w:ascii="仿宋_GB2312" w:hAnsi="宋体" w:eastAsia="仿宋_GB2312" w:cs="宋体"/>
          <w:sz w:val="32"/>
          <w:szCs w:val="32"/>
        </w:rPr>
        <w:t xml:space="preserve">     </w:t>
      </w:r>
      <w:r>
        <w:rPr>
          <w:rFonts w:hint="eastAsia" w:ascii="仿宋_GB2312" w:hAnsi="宋体" w:eastAsia="仿宋_GB2312" w:cs="宋体"/>
          <w:sz w:val="32"/>
          <w:szCs w:val="32"/>
        </w:rPr>
        <w:drawing>
          <wp:inline distT="0" distB="0" distL="114300" distR="114300">
            <wp:extent cx="3815715" cy="4448175"/>
            <wp:effectExtent l="0" t="0" r="13335" b="9525"/>
            <wp:docPr id="16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2"/>
                    <pic:cNvPicPr>
                      <a:picLocks noChangeAspect="1"/>
                    </pic:cNvPicPr>
                  </pic:nvPicPr>
                  <pic:blipFill>
                    <a:blip r:embed="rId167"/>
                    <a:stretch>
                      <a:fillRect/>
                    </a:stretch>
                  </pic:blipFill>
                  <pic:spPr>
                    <a:xfrm>
                      <a:off x="0" y="0"/>
                      <a:ext cx="3815715" cy="4448175"/>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34" w:name="_Toc28869852"/>
      <w:r>
        <w:rPr>
          <w:rFonts w:ascii="仿宋_GB2312" w:hAnsi="宋体" w:eastAsia="仿宋_GB2312" w:cs="宋体"/>
          <w:sz w:val="32"/>
          <w:szCs w:val="32"/>
        </w:rPr>
        <w:t>7.</w:t>
      </w:r>
      <w:r>
        <w:rPr>
          <w:rFonts w:hint="eastAsia" w:ascii="仿宋_GB2312" w:hAnsi="宋体" w:eastAsia="仿宋_GB2312" w:cs="宋体"/>
          <w:sz w:val="32"/>
          <w:szCs w:val="32"/>
        </w:rPr>
        <w:t>5.4设置选项</w:t>
      </w:r>
      <w:bookmarkEnd w:id="134"/>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签章前请先选择</w:t>
      </w:r>
      <w:r>
        <w:rPr>
          <w:rFonts w:hint="eastAsia" w:ascii="仿宋_GB2312" w:hAnsi="宋体" w:eastAsia="仿宋_GB2312" w:cs="宋体"/>
          <w:sz w:val="32"/>
          <w:szCs w:val="32"/>
        </w:rPr>
        <w:drawing>
          <wp:inline distT="0" distB="0" distL="114300" distR="114300">
            <wp:extent cx="374015" cy="516890"/>
            <wp:effectExtent l="0" t="0" r="6985" b="16510"/>
            <wp:docPr id="1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3"/>
                    <pic:cNvPicPr>
                      <a:picLocks noChangeAspect="1"/>
                    </pic:cNvPicPr>
                  </pic:nvPicPr>
                  <pic:blipFill>
                    <a:blip r:embed="rId168"/>
                    <a:srcRect l="19402" t="18907" r="15300" b="12617"/>
                    <a:stretch>
                      <a:fillRect/>
                    </a:stretch>
                  </pic:blipFill>
                  <pic:spPr>
                    <a:xfrm>
                      <a:off x="0" y="0"/>
                      <a:ext cx="374015" cy="516890"/>
                    </a:xfrm>
                    <a:prstGeom prst="rect">
                      <a:avLst/>
                    </a:prstGeom>
                    <a:noFill/>
                    <a:ln>
                      <a:noFill/>
                    </a:ln>
                  </pic:spPr>
                </pic:pic>
              </a:graphicData>
            </a:graphic>
          </wp:inline>
        </w:drawing>
      </w:r>
      <w:r>
        <w:rPr>
          <w:rFonts w:hint="eastAsia" w:ascii="仿宋_GB2312" w:hAnsi="宋体" w:eastAsia="仿宋_GB2312" w:cs="宋体"/>
          <w:sz w:val="32"/>
          <w:szCs w:val="32"/>
        </w:rPr>
        <w:t>按钮进行签名、验证等设置选项。</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3675" cy="3110865"/>
            <wp:effectExtent l="0" t="0" r="3175" b="13335"/>
            <wp:docPr id="16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54"/>
                    <pic:cNvPicPr>
                      <a:picLocks noChangeAspect="1"/>
                    </pic:cNvPicPr>
                  </pic:nvPicPr>
                  <pic:blipFill>
                    <a:blip r:embed="rId169"/>
                    <a:stretch>
                      <a:fillRect/>
                    </a:stretch>
                  </pic:blipFill>
                  <pic:spPr>
                    <a:xfrm>
                      <a:off x="0" y="0"/>
                      <a:ext cx="5273675" cy="3110865"/>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6850" cy="2560320"/>
            <wp:effectExtent l="0" t="0" r="0" b="11430"/>
            <wp:docPr id="1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5"/>
                    <pic:cNvPicPr>
                      <a:picLocks noChangeAspect="1"/>
                    </pic:cNvPicPr>
                  </pic:nvPicPr>
                  <pic:blipFill>
                    <a:blip r:embed="rId170"/>
                    <a:stretch>
                      <a:fillRect/>
                    </a:stretch>
                  </pic:blipFill>
                  <pic:spPr>
                    <a:xfrm>
                      <a:off x="0" y="0"/>
                      <a:ext cx="5276850" cy="2560320"/>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78755" cy="2366010"/>
            <wp:effectExtent l="0" t="0" r="17145" b="15240"/>
            <wp:docPr id="1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6"/>
                    <pic:cNvPicPr>
                      <a:picLocks noChangeAspect="1"/>
                    </pic:cNvPicPr>
                  </pic:nvPicPr>
                  <pic:blipFill>
                    <a:blip r:embed="rId171"/>
                    <a:stretch>
                      <a:fillRect/>
                    </a:stretch>
                  </pic:blipFill>
                  <pic:spPr>
                    <a:xfrm>
                      <a:off x="0" y="0"/>
                      <a:ext cx="5278755" cy="2366010"/>
                    </a:xfrm>
                    <a:prstGeom prst="rect">
                      <a:avLst/>
                    </a:prstGeom>
                    <a:noFill/>
                    <a:ln>
                      <a:noFill/>
                    </a:ln>
                  </pic:spPr>
                </pic:pic>
              </a:graphicData>
            </a:graphic>
          </wp:inline>
        </w:drawing>
      </w:r>
    </w:p>
    <w:p>
      <w:pPr>
        <w:pStyle w:val="4"/>
        <w:spacing w:before="156" w:after="156"/>
        <w:rPr>
          <w:rFonts w:ascii="仿宋_GB2312" w:hAnsi="宋体" w:eastAsia="仿宋_GB2312" w:cs="宋体"/>
          <w:sz w:val="32"/>
          <w:szCs w:val="32"/>
        </w:rPr>
      </w:pPr>
      <w:bookmarkStart w:id="135" w:name="_Toc126929301"/>
      <w:bookmarkStart w:id="136" w:name="_Toc28869853"/>
      <w:r>
        <w:rPr>
          <w:rFonts w:ascii="仿宋_GB2312" w:hAnsi="宋体" w:eastAsia="仿宋_GB2312" w:cs="宋体"/>
          <w:sz w:val="32"/>
          <w:szCs w:val="32"/>
        </w:rPr>
        <w:t xml:space="preserve">7.6 </w:t>
      </w:r>
      <w:r>
        <w:rPr>
          <w:rFonts w:hint="eastAsia" w:ascii="仿宋_GB2312" w:hAnsi="宋体" w:eastAsia="仿宋_GB2312" w:cs="宋体"/>
          <w:sz w:val="32"/>
          <w:szCs w:val="32"/>
        </w:rPr>
        <w:t>CA的使用</w:t>
      </w:r>
      <w:bookmarkEnd w:id="135"/>
      <w:bookmarkEnd w:id="136"/>
    </w:p>
    <w:p>
      <w:pPr>
        <w:spacing w:before="156" w:after="156"/>
        <w:ind w:firstLine="640"/>
        <w:rPr>
          <w:rFonts w:ascii="仿宋_GB2312" w:hAnsi="宋体" w:eastAsia="仿宋_GB2312" w:cs="宋体"/>
          <w:sz w:val="32"/>
          <w:szCs w:val="32"/>
        </w:rPr>
      </w:pPr>
      <w:bookmarkStart w:id="137" w:name="_Toc21963342"/>
      <w:bookmarkStart w:id="138" w:name="_Toc28869854"/>
      <w:r>
        <w:rPr>
          <w:rFonts w:ascii="仿宋_GB2312" w:hAnsi="宋体" w:eastAsia="仿宋_GB2312" w:cs="宋体"/>
          <w:sz w:val="32"/>
          <w:szCs w:val="32"/>
        </w:rPr>
        <w:t xml:space="preserve">7.6.1  </w:t>
      </w:r>
      <w:r>
        <w:rPr>
          <w:rFonts w:hint="eastAsia" w:ascii="仿宋_GB2312" w:hAnsi="宋体" w:eastAsia="仿宋_GB2312" w:cs="宋体"/>
          <w:sz w:val="32"/>
          <w:szCs w:val="32"/>
        </w:rPr>
        <w:t>CA使用的必备条件</w:t>
      </w:r>
      <w:bookmarkEnd w:id="137"/>
      <w:bookmarkEnd w:id="138"/>
    </w:p>
    <w:p>
      <w:pPr>
        <w:spacing w:before="156" w:after="156"/>
        <w:ind w:firstLine="640"/>
        <w:rPr>
          <w:rFonts w:ascii="仿宋_GB2312" w:hAnsi="宋体" w:eastAsia="仿宋_GB2312" w:cs="宋体"/>
          <w:sz w:val="32"/>
          <w:szCs w:val="32"/>
        </w:rPr>
      </w:pPr>
      <w:bookmarkStart w:id="139" w:name="_Toc28869855"/>
      <w:bookmarkStart w:id="140" w:name="_Toc21963343"/>
      <w:r>
        <w:rPr>
          <w:rFonts w:hint="eastAsia" w:ascii="仿宋_GB2312" w:hAnsi="宋体" w:eastAsia="仿宋_GB2312" w:cs="宋体"/>
          <w:sz w:val="32"/>
          <w:szCs w:val="32"/>
        </w:rPr>
        <w:t>1.1安装客户端</w:t>
      </w:r>
      <w:bookmarkEnd w:id="139"/>
      <w:bookmarkEnd w:id="140"/>
    </w:p>
    <w:p>
      <w:pPr>
        <w:adjustRightInd w:val="0"/>
        <w:snapToGrid w:val="0"/>
        <w:spacing w:before="0" w:beforeAutospacing="0" w:after="0" w:afterAutospacing="0" w:line="480" w:lineRule="auto"/>
        <w:ind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确认电脑上已成功安装网证通安全客户端</w:t>
      </w:r>
      <w:r>
        <w:rPr>
          <w:rFonts w:hint="eastAsia" w:ascii="仿宋_GB2312" w:hAnsi="宋体" w:eastAsia="仿宋_GB2312" w:cs="宋体"/>
          <w:sz w:val="32"/>
          <w:szCs w:val="32"/>
        </w:rPr>
        <w:drawing>
          <wp:inline distT="0" distB="0" distL="114300" distR="114300">
            <wp:extent cx="702310" cy="829310"/>
            <wp:effectExtent l="0" t="0" r="2540" b="8890"/>
            <wp:docPr id="17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7"/>
                    <pic:cNvPicPr>
                      <a:picLocks noChangeAspect="1"/>
                    </pic:cNvPicPr>
                  </pic:nvPicPr>
                  <pic:blipFill>
                    <a:blip r:embed="rId172"/>
                    <a:stretch>
                      <a:fillRect/>
                    </a:stretch>
                  </pic:blipFill>
                  <pic:spPr>
                    <a:xfrm>
                      <a:off x="0" y="0"/>
                      <a:ext cx="702310" cy="829310"/>
                    </a:xfrm>
                    <a:prstGeom prst="rect">
                      <a:avLst/>
                    </a:prstGeom>
                    <a:noFill/>
                    <a:ln>
                      <a:noFill/>
                    </a:ln>
                  </pic:spPr>
                </pic:pic>
              </a:graphicData>
            </a:graphic>
          </wp:inline>
        </w:drawing>
      </w:r>
      <w:r>
        <w:rPr>
          <w:rFonts w:hint="eastAsia" w:ascii="仿宋_GB2312" w:hAnsi="宋体" w:eastAsia="仿宋_GB2312" w:cs="宋体"/>
          <w:sz w:val="32"/>
          <w:szCs w:val="32"/>
        </w:rPr>
        <w:t>、网证通电子签章客户端</w:t>
      </w:r>
      <w:r>
        <w:rPr>
          <w:rFonts w:hint="eastAsia" w:ascii="仿宋_GB2312" w:hAnsi="宋体" w:eastAsia="仿宋_GB2312" w:cs="宋体"/>
          <w:sz w:val="32"/>
          <w:szCs w:val="32"/>
        </w:rPr>
        <w:drawing>
          <wp:inline distT="0" distB="0" distL="114300" distR="114300">
            <wp:extent cx="752475" cy="828675"/>
            <wp:effectExtent l="0" t="0" r="9525" b="9525"/>
            <wp:docPr id="1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8"/>
                    <pic:cNvPicPr>
                      <a:picLocks noChangeAspect="1"/>
                    </pic:cNvPicPr>
                  </pic:nvPicPr>
                  <pic:blipFill>
                    <a:blip r:embed="rId173"/>
                    <a:stretch>
                      <a:fillRect/>
                    </a:stretch>
                  </pic:blipFill>
                  <pic:spPr>
                    <a:xfrm>
                      <a:off x="0" y="0"/>
                      <a:ext cx="752475" cy="828675"/>
                    </a:xfrm>
                    <a:prstGeom prst="rect">
                      <a:avLst/>
                    </a:prstGeom>
                    <a:noFill/>
                    <a:ln>
                      <a:noFill/>
                    </a:ln>
                  </pic:spPr>
                </pic:pic>
              </a:graphicData>
            </a:graphic>
          </wp:inline>
        </w:drawing>
      </w:r>
      <w:r>
        <w:rPr>
          <w:rFonts w:hint="eastAsia" w:ascii="仿宋_GB2312" w:hAnsi="宋体" w:eastAsia="仿宋_GB2312" w:cs="宋体"/>
          <w:sz w:val="32"/>
          <w:szCs w:val="32"/>
        </w:rPr>
        <w:t>，若桌面上没有显示这两个图标，请参阅第一章节的</w:t>
      </w:r>
      <w:r>
        <w:fldChar w:fldCharType="begin"/>
      </w:r>
      <w:r>
        <w:instrText xml:space="preserve"> HYPERLINK \l "_2网证通客户端安装" </w:instrText>
      </w:r>
      <w:r>
        <w:fldChar w:fldCharType="separate"/>
      </w:r>
      <w:r>
        <w:rPr>
          <w:rStyle w:val="16"/>
          <w:rFonts w:hint="eastAsia" w:ascii="仿宋_GB2312" w:hAnsi="宋体" w:eastAsia="仿宋_GB2312" w:cs="宋体"/>
          <w:sz w:val="32"/>
          <w:szCs w:val="32"/>
        </w:rPr>
        <w:t>2网</w:t>
      </w:r>
      <w:bookmarkStart w:id="141" w:name="_Hlt26453408"/>
      <w:r>
        <w:rPr>
          <w:rStyle w:val="16"/>
          <w:rFonts w:hint="eastAsia" w:ascii="仿宋_GB2312" w:hAnsi="宋体" w:eastAsia="仿宋_GB2312" w:cs="宋体"/>
          <w:sz w:val="32"/>
          <w:szCs w:val="32"/>
        </w:rPr>
        <w:t>证</w:t>
      </w:r>
      <w:bookmarkEnd w:id="141"/>
      <w:r>
        <w:rPr>
          <w:rStyle w:val="16"/>
          <w:rFonts w:hint="eastAsia" w:ascii="仿宋_GB2312" w:hAnsi="宋体" w:eastAsia="仿宋_GB2312" w:cs="宋体"/>
          <w:sz w:val="32"/>
          <w:szCs w:val="32"/>
        </w:rPr>
        <w:t>通客户</w:t>
      </w:r>
      <w:bookmarkStart w:id="142" w:name="_Hlt26453518"/>
      <w:r>
        <w:rPr>
          <w:rStyle w:val="16"/>
          <w:rFonts w:hint="eastAsia" w:ascii="仿宋_GB2312" w:hAnsi="宋体" w:eastAsia="仿宋_GB2312" w:cs="宋体"/>
          <w:sz w:val="32"/>
          <w:szCs w:val="32"/>
        </w:rPr>
        <w:t>端</w:t>
      </w:r>
      <w:bookmarkEnd w:id="142"/>
      <w:r>
        <w:rPr>
          <w:rStyle w:val="16"/>
          <w:rFonts w:hint="eastAsia" w:ascii="仿宋_GB2312" w:hAnsi="宋体" w:eastAsia="仿宋_GB2312" w:cs="宋体"/>
          <w:sz w:val="32"/>
          <w:szCs w:val="32"/>
        </w:rPr>
        <w:t>安装</w:t>
      </w:r>
      <w:r>
        <w:rPr>
          <w:rStyle w:val="16"/>
          <w:rFonts w:hint="eastAsia" w:ascii="仿宋_GB2312" w:hAnsi="宋体" w:eastAsia="仿宋_GB2312" w:cs="宋体"/>
          <w:sz w:val="32"/>
          <w:szCs w:val="32"/>
        </w:rPr>
        <w:fldChar w:fldCharType="end"/>
      </w:r>
      <w:bookmarkStart w:id="143" w:name="_Hlt26453357"/>
      <w:bookmarkStart w:id="144" w:name="_Hlt26453310"/>
      <w:bookmarkStart w:id="145" w:name="_Hlt26453328"/>
      <w:r>
        <w:rPr>
          <w:rFonts w:hint="eastAsia" w:ascii="仿宋_GB2312" w:hAnsi="宋体" w:eastAsia="仿宋_GB2312" w:cs="宋体"/>
          <w:sz w:val="32"/>
          <w:szCs w:val="32"/>
        </w:rPr>
        <w:t>、</w:t>
      </w:r>
      <w:r>
        <w:fldChar w:fldCharType="begin"/>
      </w:r>
      <w:r>
        <w:instrText xml:space="preserve"> HYPERLINK \l "_4电子签章客户端安装" </w:instrText>
      </w:r>
      <w:r>
        <w:fldChar w:fldCharType="separate"/>
      </w:r>
      <w:r>
        <w:rPr>
          <w:rStyle w:val="16"/>
          <w:rFonts w:hint="eastAsia" w:ascii="仿宋_GB2312" w:hAnsi="宋体" w:eastAsia="仿宋_GB2312" w:cs="宋体"/>
          <w:sz w:val="32"/>
          <w:szCs w:val="32"/>
        </w:rPr>
        <w:t>4</w:t>
      </w:r>
      <w:bookmarkStart w:id="146" w:name="_Hlt26453513"/>
      <w:bookmarkStart w:id="147" w:name="_Hlt26453306"/>
      <w:r>
        <w:rPr>
          <w:rStyle w:val="16"/>
          <w:rFonts w:hint="eastAsia" w:ascii="仿宋_GB2312" w:hAnsi="宋体" w:eastAsia="仿宋_GB2312" w:cs="宋体"/>
          <w:sz w:val="32"/>
          <w:szCs w:val="32"/>
        </w:rPr>
        <w:t>电</w:t>
      </w:r>
      <w:bookmarkEnd w:id="146"/>
      <w:bookmarkEnd w:id="147"/>
      <w:bookmarkStart w:id="148" w:name="_Hlt26453511"/>
      <w:r>
        <w:rPr>
          <w:rStyle w:val="16"/>
          <w:rFonts w:hint="eastAsia" w:ascii="仿宋_GB2312" w:hAnsi="宋体" w:eastAsia="仿宋_GB2312" w:cs="宋体"/>
          <w:sz w:val="32"/>
          <w:szCs w:val="32"/>
        </w:rPr>
        <w:t>子</w:t>
      </w:r>
      <w:bookmarkEnd w:id="148"/>
      <w:bookmarkStart w:id="149" w:name="_Hlt26453352"/>
      <w:bookmarkStart w:id="150" w:name="_Hlt26453350"/>
      <w:bookmarkStart w:id="151" w:name="_Hlt26453318"/>
      <w:bookmarkStart w:id="152" w:name="_Hlt26453304"/>
      <w:bookmarkStart w:id="153" w:name="_Hlt26453516"/>
      <w:bookmarkStart w:id="154" w:name="_Hlt26453515"/>
      <w:bookmarkStart w:id="155" w:name="_Hlt26453302"/>
      <w:bookmarkStart w:id="156" w:name="_Hlt26453484"/>
      <w:r>
        <w:rPr>
          <w:rStyle w:val="16"/>
          <w:rFonts w:hint="eastAsia" w:ascii="仿宋_GB2312" w:hAnsi="宋体" w:eastAsia="仿宋_GB2312" w:cs="宋体"/>
          <w:sz w:val="32"/>
          <w:szCs w:val="32"/>
        </w:rPr>
        <w:t>签</w:t>
      </w:r>
      <w:bookmarkEnd w:id="149"/>
      <w:bookmarkEnd w:id="150"/>
      <w:bookmarkEnd w:id="151"/>
      <w:bookmarkEnd w:id="152"/>
      <w:bookmarkEnd w:id="153"/>
      <w:bookmarkEnd w:id="154"/>
      <w:bookmarkEnd w:id="155"/>
      <w:bookmarkEnd w:id="156"/>
      <w:r>
        <w:rPr>
          <w:rStyle w:val="16"/>
          <w:rFonts w:hint="eastAsia" w:ascii="仿宋_GB2312" w:hAnsi="宋体" w:eastAsia="仿宋_GB2312" w:cs="宋体"/>
          <w:sz w:val="32"/>
          <w:szCs w:val="32"/>
        </w:rPr>
        <w:t>章</w:t>
      </w:r>
      <w:bookmarkStart w:id="157" w:name="_Hlt26453602"/>
      <w:r>
        <w:rPr>
          <w:rStyle w:val="16"/>
          <w:rFonts w:hint="eastAsia" w:ascii="仿宋_GB2312" w:hAnsi="宋体" w:eastAsia="仿宋_GB2312" w:cs="宋体"/>
          <w:sz w:val="32"/>
          <w:szCs w:val="32"/>
        </w:rPr>
        <w:t>客</w:t>
      </w:r>
      <w:bookmarkEnd w:id="157"/>
      <w:r>
        <w:rPr>
          <w:rStyle w:val="16"/>
          <w:rFonts w:hint="eastAsia" w:ascii="仿宋_GB2312" w:hAnsi="宋体" w:eastAsia="仿宋_GB2312" w:cs="宋体"/>
          <w:sz w:val="32"/>
          <w:szCs w:val="32"/>
        </w:rPr>
        <w:t>户端安装</w:t>
      </w:r>
      <w:bookmarkEnd w:id="143"/>
      <w:bookmarkEnd w:id="144"/>
      <w:r>
        <w:rPr>
          <w:rStyle w:val="16"/>
          <w:rFonts w:hint="eastAsia" w:ascii="仿宋_GB2312" w:hAnsi="宋体" w:eastAsia="仿宋_GB2312" w:cs="宋体"/>
          <w:sz w:val="32"/>
          <w:szCs w:val="32"/>
        </w:rPr>
        <w:fldChar w:fldCharType="end"/>
      </w:r>
      <w:r>
        <w:rPr>
          <w:rFonts w:hint="eastAsia" w:ascii="仿宋_GB2312" w:hAnsi="宋体" w:eastAsia="仿宋_GB2312" w:cs="宋体"/>
          <w:sz w:val="32"/>
          <w:szCs w:val="32"/>
        </w:rPr>
        <w:t xml:space="preserve">。  </w:t>
      </w:r>
    </w:p>
    <w:bookmarkEnd w:id="145"/>
    <w:p>
      <w:pPr>
        <w:spacing w:before="156" w:after="156"/>
        <w:ind w:firstLine="640"/>
        <w:rPr>
          <w:rFonts w:ascii="仿宋_GB2312" w:hAnsi="宋体" w:eastAsia="仿宋_GB2312" w:cs="宋体"/>
          <w:sz w:val="32"/>
          <w:szCs w:val="32"/>
        </w:rPr>
      </w:pPr>
      <w:bookmarkStart w:id="158" w:name="_Toc28869856"/>
      <w:bookmarkStart w:id="159" w:name="_Toc21963344"/>
      <w:r>
        <w:rPr>
          <w:rFonts w:hint="eastAsia" w:ascii="仿宋_GB2312" w:hAnsi="宋体" w:eastAsia="仿宋_GB2312" w:cs="宋体"/>
          <w:sz w:val="32"/>
          <w:szCs w:val="32"/>
        </w:rPr>
        <w:t>1.2使用前的注意事项</w:t>
      </w:r>
      <w:bookmarkEnd w:id="158"/>
      <w:bookmarkEnd w:id="159"/>
    </w:p>
    <w:p>
      <w:pPr>
        <w:pStyle w:val="25"/>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CA使用前请确认网证通客户端正常运行、key插入后能正常识别、浏览器允许运行网证通插件，具体请参阅&lt;CA证书应用操作手册.doc&gt;。</w:t>
      </w:r>
    </w:p>
    <w:p>
      <w:pPr>
        <w:pStyle w:val="25"/>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网证通客户端识别key的公司名称与投标商公司名称一致。</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35575" cy="4382770"/>
            <wp:effectExtent l="0" t="0" r="3175" b="17780"/>
            <wp:docPr id="1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9"/>
                    <pic:cNvPicPr>
                      <a:picLocks noChangeAspect="1"/>
                    </pic:cNvPicPr>
                  </pic:nvPicPr>
                  <pic:blipFill>
                    <a:blip r:embed="rId174"/>
                    <a:stretch>
                      <a:fillRect/>
                    </a:stretch>
                  </pic:blipFill>
                  <pic:spPr>
                    <a:xfrm>
                      <a:off x="0" y="0"/>
                      <a:ext cx="5235575" cy="4382770"/>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60" w:name="_Toc21963345"/>
      <w:bookmarkStart w:id="161" w:name="_Toc28869857"/>
      <w:r>
        <w:rPr>
          <w:rFonts w:ascii="仿宋_GB2312" w:hAnsi="宋体" w:eastAsia="仿宋_GB2312" w:cs="宋体"/>
          <w:sz w:val="32"/>
          <w:szCs w:val="32"/>
        </w:rPr>
        <w:t>7.6.</w:t>
      </w:r>
      <w:r>
        <w:rPr>
          <w:rFonts w:hint="eastAsia" w:ascii="仿宋_GB2312" w:hAnsi="宋体" w:eastAsia="仿宋_GB2312" w:cs="宋体"/>
          <w:sz w:val="32"/>
          <w:szCs w:val="32"/>
        </w:rPr>
        <w:t>2 CA证书绑定</w:t>
      </w:r>
      <w:bookmarkEnd w:id="160"/>
      <w:bookmarkEnd w:id="161"/>
    </w:p>
    <w:p>
      <w:pPr>
        <w:pStyle w:val="25"/>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登录平台之后，在导航栏进入CA办理--CA绑定--CA账号绑定，如下图：</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96535" cy="1919605"/>
            <wp:effectExtent l="0" t="0" r="0" b="4445"/>
            <wp:docPr id="1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96535" cy="1919994"/>
                    </a:xfrm>
                    <a:prstGeom prst="rect">
                      <a:avLst/>
                    </a:prstGeom>
                    <a:noFill/>
                    <a:ln>
                      <a:noFill/>
                    </a:ln>
                  </pic:spPr>
                </pic:pic>
              </a:graphicData>
            </a:graphic>
          </wp:inline>
        </w:drawing>
      </w:r>
    </w:p>
    <w:p>
      <w:pPr>
        <w:pStyle w:val="25"/>
        <w:spacing w:before="0" w:beforeAutospacing="0" w:after="0" w:afterAutospacing="0" w:line="240" w:lineRule="auto"/>
        <w:ind w:firstLine="640"/>
        <w:rPr>
          <w:rFonts w:ascii="仿宋_GB2312" w:hAnsi="宋体" w:eastAsia="仿宋_GB2312" w:cs="宋体"/>
          <w:sz w:val="32"/>
          <w:szCs w:val="32"/>
        </w:rPr>
      </w:pPr>
      <w:r>
        <w:rPr>
          <w:rFonts w:hint="eastAsia" w:ascii="仿宋_GB2312" w:hAnsi="宋体" w:eastAsia="仿宋_GB2312" w:cs="宋体"/>
          <w:sz w:val="32"/>
          <w:szCs w:val="32"/>
        </w:rPr>
        <w:t xml:space="preserve"> 点击进入CA账号绑定画面后如果出现弹出框如下图，显示证书库没有证书！请确认证书已插入，网证通安全客户端运行</w:t>
      </w:r>
      <w:r>
        <w:rPr>
          <w:rFonts w:hint="eastAsia" w:ascii="仿宋_GB2312" w:hAnsi="宋体" w:eastAsia="仿宋_GB2312" w:cs="宋体"/>
          <w:color w:val="000000"/>
          <w:sz w:val="32"/>
          <w:szCs w:val="32"/>
        </w:rPr>
        <w:t>。</w:t>
      </w:r>
    </w:p>
    <w:p>
      <w:pPr>
        <w:pStyle w:val="25"/>
        <w:ind w:firstLine="0" w:firstLineChars="0"/>
        <w:jc w:val="left"/>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61305" cy="929640"/>
            <wp:effectExtent l="0" t="0" r="0" b="3810"/>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361305" cy="929851"/>
                    </a:xfrm>
                    <a:prstGeom prst="rect">
                      <a:avLst/>
                    </a:prstGeom>
                    <a:noFill/>
                    <a:ln>
                      <a:noFill/>
                    </a:ln>
                  </pic:spPr>
                </pic:pic>
              </a:graphicData>
            </a:graphic>
          </wp:inline>
        </w:drawing>
      </w:r>
      <w:r>
        <w:rPr>
          <w:rFonts w:hint="eastAsia" w:ascii="仿宋_GB2312" w:hAnsi="宋体" w:eastAsia="仿宋_GB2312" w:cs="宋体"/>
          <w:sz w:val="32"/>
          <w:szCs w:val="32"/>
        </w:rPr>
        <w:t xml:space="preserve"> </w:t>
      </w:r>
    </w:p>
    <w:p>
      <w:pPr>
        <w:pStyle w:val="25"/>
        <w:ind w:firstLine="640"/>
        <w:jc w:val="left"/>
        <w:rPr>
          <w:rFonts w:ascii="仿宋_GB2312" w:hAnsi="宋体" w:eastAsia="仿宋_GB2312" w:cs="宋体"/>
          <w:sz w:val="32"/>
          <w:szCs w:val="32"/>
        </w:rPr>
      </w:pPr>
      <w:r>
        <w:rPr>
          <w:rFonts w:hint="eastAsia" w:ascii="仿宋_GB2312" w:hAnsi="宋体" w:eastAsia="仿宋_GB2312" w:cs="宋体"/>
          <w:sz w:val="32"/>
          <w:szCs w:val="32"/>
        </w:rPr>
        <w:t>进入CA账号绑定画面之后，如果KEY单位名称那里会出现此时插入的KEY里面的中文名称，以及证书绑定按钮显示，则点击证书绑定按钮。如下图</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18760" cy="1170305"/>
            <wp:effectExtent l="0" t="0" r="0" b="0"/>
            <wp:docPr id="12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0"/>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318760" cy="1170423"/>
                    </a:xfrm>
                    <a:prstGeom prst="rect">
                      <a:avLst/>
                    </a:prstGeom>
                    <a:noFill/>
                    <a:ln>
                      <a:noFill/>
                    </a:ln>
                  </pic:spPr>
                </pic:pic>
              </a:graphicData>
            </a:graphic>
          </wp:inline>
        </w:drawing>
      </w:r>
    </w:p>
    <w:p>
      <w:pPr>
        <w:pStyle w:val="25"/>
        <w:ind w:left="360" w:firstLine="0" w:firstLineChars="0"/>
        <w:rPr>
          <w:rFonts w:ascii="仿宋_GB2312" w:hAnsi="宋体" w:eastAsia="仿宋_GB2312" w:cs="宋体"/>
          <w:sz w:val="32"/>
          <w:szCs w:val="32"/>
        </w:rPr>
      </w:pPr>
      <w:r>
        <w:rPr>
          <w:rFonts w:hint="eastAsia" w:ascii="仿宋_GB2312" w:hAnsi="宋体" w:eastAsia="仿宋_GB2312" w:cs="宋体"/>
          <w:sz w:val="32"/>
          <w:szCs w:val="32"/>
        </w:rPr>
        <w:t xml:space="preserve">   </w:t>
      </w:r>
    </w:p>
    <w:p>
      <w:pPr>
        <w:pStyle w:val="25"/>
        <w:ind w:firstLine="646" w:firstLineChars="202"/>
        <w:rPr>
          <w:rFonts w:ascii="仿宋_GB2312" w:hAnsi="宋体" w:eastAsia="仿宋_GB2312" w:cs="宋体"/>
          <w:sz w:val="32"/>
          <w:szCs w:val="32"/>
        </w:rPr>
      </w:pPr>
      <w:r>
        <w:rPr>
          <w:rFonts w:hint="eastAsia" w:ascii="仿宋_GB2312" w:hAnsi="宋体" w:eastAsia="仿宋_GB2312" w:cs="宋体"/>
          <w:sz w:val="32"/>
          <w:szCs w:val="32"/>
        </w:rPr>
        <w:t xml:space="preserve"> 如果点击之后讯息栏出现如下图显示的绑定成功！字样，表示绑定成功。</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36870" cy="624205"/>
            <wp:effectExtent l="0" t="0" r="0" b="4445"/>
            <wp:docPr id="12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1"/>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436870" cy="624207"/>
                    </a:xfrm>
                    <a:prstGeom prst="rect">
                      <a:avLst/>
                    </a:prstGeom>
                    <a:noFill/>
                    <a:ln>
                      <a:noFill/>
                    </a:ln>
                  </pic:spPr>
                </pic:pic>
              </a:graphicData>
            </a:graphic>
          </wp:inline>
        </w:drawing>
      </w:r>
    </w:p>
    <w:p>
      <w:pPr>
        <w:pStyle w:val="25"/>
        <w:ind w:left="360" w:firstLine="640"/>
        <w:rPr>
          <w:rFonts w:ascii="仿宋_GB2312" w:hAnsi="宋体" w:eastAsia="仿宋_GB2312" w:cs="宋体"/>
          <w:sz w:val="32"/>
          <w:szCs w:val="32"/>
        </w:rPr>
      </w:pPr>
      <w:r>
        <w:rPr>
          <w:rFonts w:hint="eastAsia" w:ascii="仿宋_GB2312" w:hAnsi="宋体" w:eastAsia="仿宋_GB2312" w:cs="宋体"/>
          <w:sz w:val="32"/>
          <w:szCs w:val="32"/>
        </w:rPr>
        <w:t>如果点击之后讯息栏出现如下图显示的绑定失败！NOT OK!登录账号[M*******]的基本资料与证书不匹配，请输入正确的账号重新登录！字样，请联系CA客服。</w:t>
      </w:r>
    </w:p>
    <w:p>
      <w:pPr>
        <w:pStyle w:val="25"/>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06695" cy="704850"/>
            <wp:effectExtent l="0" t="0" r="0" b="0"/>
            <wp:docPr id="1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2"/>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306695" cy="705041"/>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p>
    <w:p>
      <w:pPr>
        <w:spacing w:before="156" w:after="156"/>
        <w:ind w:firstLine="640"/>
        <w:rPr>
          <w:rFonts w:ascii="仿宋_GB2312" w:hAnsi="宋体" w:eastAsia="仿宋_GB2312" w:cs="宋体"/>
          <w:sz w:val="32"/>
          <w:szCs w:val="32"/>
        </w:rPr>
      </w:pPr>
      <w:bookmarkStart w:id="162" w:name="_Toc28869858"/>
      <w:bookmarkStart w:id="163" w:name="_Toc21963348"/>
      <w:r>
        <w:rPr>
          <w:rFonts w:ascii="仿宋_GB2312" w:hAnsi="宋体" w:eastAsia="仿宋_GB2312" w:cs="宋体"/>
          <w:sz w:val="32"/>
          <w:szCs w:val="32"/>
        </w:rPr>
        <w:t>7.6.</w:t>
      </w:r>
      <w:r>
        <w:rPr>
          <w:rFonts w:hint="eastAsia" w:ascii="仿宋_GB2312" w:hAnsi="宋体" w:eastAsia="仿宋_GB2312" w:cs="宋体"/>
          <w:sz w:val="32"/>
          <w:szCs w:val="32"/>
        </w:rPr>
        <w:t>3 CA登录</w:t>
      </w:r>
      <w:bookmarkEnd w:id="162"/>
      <w:bookmarkEnd w:id="163"/>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进入电子招投标交易平台，直接点击CA登录。如下图所示：</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247640" cy="2711450"/>
            <wp:effectExtent l="0" t="0" r="0" b="0"/>
            <wp:docPr id="9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3"/>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57271" cy="2716941"/>
                    </a:xfrm>
                    <a:prstGeom prst="rect">
                      <a:avLst/>
                    </a:prstGeom>
                    <a:noFill/>
                    <a:ln>
                      <a:noFill/>
                    </a:ln>
                  </pic:spPr>
                </pic:pic>
              </a:graphicData>
            </a:graphic>
          </wp:inline>
        </w:drawing>
      </w:r>
    </w:p>
    <w:p>
      <w:pPr>
        <w:ind w:left="420" w:firstLine="0" w:firstLineChars="0"/>
        <w:jc w:val="left"/>
        <w:rPr>
          <w:rFonts w:ascii="仿宋_GB2312" w:hAnsi="宋体" w:eastAsia="仿宋_GB2312" w:cs="宋体"/>
          <w:sz w:val="32"/>
          <w:szCs w:val="32"/>
        </w:rPr>
      </w:pPr>
      <w:r>
        <w:rPr>
          <w:rFonts w:ascii="仿宋_GB2312" w:hAnsi="宋体" w:eastAsia="仿宋_GB2312" w:cs="宋体"/>
          <w:sz w:val="32"/>
          <w:szCs w:val="32"/>
        </w:rPr>
        <w:drawing>
          <wp:inline distT="0" distB="0" distL="0" distR="0">
            <wp:extent cx="4919345" cy="2719070"/>
            <wp:effectExtent l="0" t="0" r="0" b="508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929782" cy="2724854"/>
                    </a:xfrm>
                    <a:prstGeom prst="rect">
                      <a:avLst/>
                    </a:prstGeom>
                  </pic:spPr>
                </pic:pic>
              </a:graphicData>
            </a:graphic>
          </wp:inline>
        </w:drawing>
      </w:r>
    </w:p>
    <w:p>
      <w:pPr>
        <w:adjustRightInd w:val="0"/>
        <w:snapToGrid w:val="0"/>
        <w:spacing w:before="0" w:beforeAutospacing="0" w:after="0" w:afterAutospacing="0" w:line="580" w:lineRule="exact"/>
        <w:ind w:firstLine="640"/>
        <w:rPr>
          <w:rFonts w:ascii="仿宋_GB2312" w:hAnsi="宋体" w:eastAsia="仿宋_GB2312" w:cs="宋体"/>
          <w:sz w:val="32"/>
          <w:szCs w:val="32"/>
        </w:rPr>
      </w:pPr>
      <w:r>
        <w:rPr>
          <w:rFonts w:hint="eastAsia" w:ascii="仿宋_GB2312" w:hAnsi="宋体" w:eastAsia="仿宋_GB2312" w:cs="宋体"/>
          <w:sz w:val="32"/>
          <w:szCs w:val="32"/>
        </w:rPr>
        <w:t>点击之后出现下图所示,直接点击证书登录按钮。</w:t>
      </w:r>
    </w:p>
    <w:p>
      <w:pPr>
        <w:ind w:firstLine="640"/>
        <w:rPr>
          <w:rFonts w:ascii="仿宋_GB2312" w:hAnsi="宋体" w:eastAsia="仿宋_GB2312" w:cs="宋体"/>
          <w:sz w:val="32"/>
          <w:szCs w:val="32"/>
        </w:rPr>
      </w:pPr>
      <w:r>
        <w:rPr>
          <w:rFonts w:hint="eastAsia" w:ascii="仿宋_GB2312" w:hAnsi="宋体" w:eastAsia="仿宋_GB2312" w:cs="宋体"/>
          <w:sz w:val="32"/>
          <w:szCs w:val="32"/>
        </w:rPr>
        <w:t>点击证书登录按钮之后，如果弹出下图，请确定是否以上操作正确，然后联系CA客服。</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83225" cy="2752725"/>
            <wp:effectExtent l="0" t="0" r="3175" b="9525"/>
            <wp:docPr id="11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4"/>
                    <pic:cNvPicPr>
                      <a:picLocks noChangeAspect="1"/>
                    </pic:cNvPicPr>
                  </pic:nvPicPr>
                  <pic:blipFill>
                    <a:blip r:embed="rId182"/>
                    <a:stretch>
                      <a:fillRect/>
                    </a:stretch>
                  </pic:blipFill>
                  <pic:spPr>
                    <a:xfrm>
                      <a:off x="0" y="0"/>
                      <a:ext cx="5483225" cy="2752725"/>
                    </a:xfrm>
                    <a:prstGeom prst="rect">
                      <a:avLst/>
                    </a:prstGeom>
                    <a:noFill/>
                    <a:ln>
                      <a:noFill/>
                    </a:ln>
                  </pic:spPr>
                </pic:pic>
              </a:graphicData>
            </a:graphic>
          </wp:inline>
        </w:drawing>
      </w:r>
    </w:p>
    <w:p>
      <w:pPr>
        <w:ind w:firstLine="1280" w:firstLineChars="400"/>
        <w:rPr>
          <w:rFonts w:ascii="仿宋_GB2312" w:hAnsi="宋体" w:eastAsia="仿宋_GB2312" w:cs="宋体"/>
          <w:sz w:val="32"/>
          <w:szCs w:val="32"/>
        </w:rPr>
      </w:pPr>
      <w:r>
        <w:rPr>
          <w:rFonts w:hint="eastAsia" w:ascii="仿宋_GB2312" w:hAnsi="宋体" w:eastAsia="仿宋_GB2312" w:cs="宋体"/>
          <w:sz w:val="32"/>
          <w:szCs w:val="32"/>
        </w:rPr>
        <w:t xml:space="preserve"> 点击证书登录按钮之后，如果弹出下图，表示CA绑定成功，且登陆成功。</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62575" cy="2668905"/>
            <wp:effectExtent l="0" t="0" r="9525" b="0"/>
            <wp:docPr id="7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5"/>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370822" cy="2672823"/>
                    </a:xfrm>
                    <a:prstGeom prst="rect">
                      <a:avLst/>
                    </a:prstGeom>
                    <a:noFill/>
                    <a:ln>
                      <a:noFill/>
                    </a:ln>
                  </pic:spPr>
                </pic:pic>
              </a:graphicData>
            </a:graphic>
          </wp:inline>
        </w:drawing>
      </w:r>
    </w:p>
    <w:p>
      <w:pPr>
        <w:ind w:firstLine="0" w:firstLineChars="0"/>
        <w:rPr>
          <w:rFonts w:ascii="仿宋_GB2312" w:hAnsi="宋体" w:eastAsia="仿宋_GB2312" w:cs="宋体"/>
          <w:sz w:val="32"/>
          <w:szCs w:val="32"/>
        </w:rPr>
      </w:pPr>
    </w:p>
    <w:p>
      <w:pPr>
        <w:spacing w:before="156" w:after="156"/>
        <w:ind w:firstLine="640"/>
        <w:rPr>
          <w:rFonts w:ascii="仿宋_GB2312" w:hAnsi="宋体" w:eastAsia="仿宋_GB2312" w:cs="宋体"/>
          <w:sz w:val="32"/>
          <w:szCs w:val="32"/>
        </w:rPr>
      </w:pPr>
      <w:bookmarkStart w:id="164" w:name="_Toc21963350"/>
      <w:bookmarkStart w:id="165" w:name="_Toc28869859"/>
      <w:r>
        <w:rPr>
          <w:rFonts w:ascii="仿宋_GB2312" w:hAnsi="宋体" w:eastAsia="仿宋_GB2312" w:cs="宋体"/>
          <w:sz w:val="32"/>
          <w:szCs w:val="32"/>
        </w:rPr>
        <w:t>7.6.</w:t>
      </w:r>
      <w:r>
        <w:rPr>
          <w:rFonts w:hint="eastAsia" w:ascii="仿宋_GB2312" w:hAnsi="宋体" w:eastAsia="仿宋_GB2312" w:cs="宋体"/>
          <w:sz w:val="32"/>
          <w:szCs w:val="32"/>
        </w:rPr>
        <w:t>4加密解密</w:t>
      </w:r>
      <w:bookmarkEnd w:id="164"/>
      <w:r>
        <w:rPr>
          <w:rFonts w:hint="eastAsia" w:ascii="仿宋_GB2312" w:hAnsi="宋体" w:eastAsia="仿宋_GB2312" w:cs="宋体"/>
          <w:sz w:val="32"/>
          <w:szCs w:val="32"/>
        </w:rPr>
        <w:t>操作</w:t>
      </w:r>
      <w:bookmarkEnd w:id="165"/>
    </w:p>
    <w:p>
      <w:pPr>
        <w:pStyle w:val="25"/>
        <w:keepNext/>
        <w:keepLines/>
        <w:numPr>
          <w:ilvl w:val="0"/>
          <w:numId w:val="8"/>
        </w:numPr>
        <w:adjustRightInd w:val="0"/>
        <w:snapToGrid w:val="0"/>
        <w:spacing w:before="156" w:beforeLines="50" w:after="156" w:afterLines="50"/>
        <w:ind w:firstLineChars="0"/>
        <w:outlineLvl w:val="3"/>
        <w:rPr>
          <w:rFonts w:ascii="仿宋_GB2312" w:hAnsi="宋体" w:eastAsia="仿宋_GB2312" w:cs="宋体"/>
          <w:b/>
          <w:vanish/>
          <w:sz w:val="32"/>
          <w:szCs w:val="32"/>
        </w:rPr>
      </w:pPr>
      <w:bookmarkStart w:id="166" w:name="_Toc21963351"/>
      <w:bookmarkEnd w:id="166"/>
      <w:bookmarkStart w:id="167" w:name="_Toc26459277"/>
      <w:bookmarkEnd w:id="167"/>
      <w:bookmarkStart w:id="168" w:name="_Toc26459771"/>
      <w:bookmarkEnd w:id="168"/>
      <w:bookmarkStart w:id="169" w:name="_Toc26459496"/>
      <w:bookmarkEnd w:id="169"/>
      <w:bookmarkStart w:id="170" w:name="_Toc21958811"/>
      <w:bookmarkEnd w:id="170"/>
      <w:bookmarkStart w:id="171" w:name="_Toc26458135"/>
      <w:bookmarkEnd w:id="171"/>
      <w:bookmarkStart w:id="172" w:name="_Toc21944731"/>
      <w:bookmarkEnd w:id="172"/>
      <w:bookmarkStart w:id="173" w:name="_Toc28869860"/>
      <w:bookmarkEnd w:id="173"/>
      <w:bookmarkStart w:id="174" w:name="_Toc26459623"/>
      <w:bookmarkEnd w:id="174"/>
      <w:bookmarkStart w:id="175" w:name="_Toc26459173"/>
      <w:bookmarkEnd w:id="175"/>
      <w:bookmarkStart w:id="176" w:name="_Toc21953529"/>
      <w:bookmarkEnd w:id="176"/>
      <w:bookmarkStart w:id="177" w:name="_Toc21951155"/>
      <w:bookmarkEnd w:id="177"/>
      <w:bookmarkStart w:id="178" w:name="_Toc21962764"/>
      <w:bookmarkEnd w:id="178"/>
    </w:p>
    <w:p>
      <w:pPr>
        <w:spacing w:before="156" w:after="156"/>
        <w:ind w:left="567" w:firstLine="640"/>
        <w:rPr>
          <w:rFonts w:ascii="仿宋_GB2312" w:hAnsi="宋体" w:eastAsia="仿宋_GB2312" w:cs="宋体"/>
          <w:sz w:val="32"/>
          <w:szCs w:val="32"/>
        </w:rPr>
      </w:pPr>
      <w:bookmarkStart w:id="179" w:name="_Toc28869861"/>
      <w:bookmarkStart w:id="180" w:name="_Toc21963352"/>
      <w:r>
        <w:rPr>
          <w:rFonts w:hint="eastAsia" w:ascii="仿宋_GB2312" w:hAnsi="宋体" w:eastAsia="仿宋_GB2312" w:cs="宋体"/>
          <w:sz w:val="32"/>
          <w:szCs w:val="32"/>
        </w:rPr>
        <w:t>4.1进入操作页面</w:t>
      </w:r>
      <w:bookmarkEnd w:id="179"/>
      <w:bookmarkEnd w:id="180"/>
    </w:p>
    <w:p>
      <w:pPr>
        <w:adjustRightInd w:val="0"/>
        <w:snapToGrid w:val="0"/>
        <w:spacing w:before="0" w:beforeAutospacing="0" w:after="0" w:afterAutospacing="0" w:line="580" w:lineRule="exact"/>
        <w:ind w:firstLine="1027" w:firstLineChars="321"/>
        <w:rPr>
          <w:rFonts w:ascii="仿宋_GB2312" w:hAnsi="宋体" w:eastAsia="仿宋_GB2312" w:cs="宋体"/>
          <w:sz w:val="32"/>
          <w:szCs w:val="32"/>
        </w:rPr>
      </w:pPr>
      <w:r>
        <w:rPr>
          <w:rFonts w:hint="eastAsia" w:ascii="仿宋_GB2312" w:hAnsi="宋体" w:eastAsia="仿宋_GB2312" w:cs="宋体"/>
          <w:sz w:val="32"/>
          <w:szCs w:val="32"/>
        </w:rPr>
        <w:t>加密解密的操作，全部是从投标商报价作业中进行应用的。</w:t>
      </w:r>
    </w:p>
    <w:p>
      <w:pPr>
        <w:adjustRightInd w:val="0"/>
        <w:snapToGrid w:val="0"/>
        <w:spacing w:before="0" w:beforeAutospacing="0" w:after="0" w:afterAutospacing="0" w:line="580" w:lineRule="exact"/>
        <w:ind w:firstLine="1027" w:firstLineChars="321"/>
        <w:rPr>
          <w:rFonts w:ascii="仿宋_GB2312" w:hAnsi="宋体" w:eastAsia="仿宋_GB2312" w:cs="宋体"/>
          <w:sz w:val="32"/>
          <w:szCs w:val="32"/>
        </w:rPr>
      </w:pPr>
      <w:r>
        <w:rPr>
          <w:rFonts w:hint="eastAsia" w:ascii="仿宋_GB2312" w:hAnsi="宋体" w:eastAsia="仿宋_GB2312" w:cs="宋体"/>
          <w:sz w:val="32"/>
          <w:szCs w:val="32"/>
        </w:rPr>
        <w:t>登入电子招投标交易平台，从菜单中进入CA报价作业，通过菜单—</w:t>
      </w:r>
      <w:r>
        <w:rPr>
          <w:rFonts w:ascii="仿宋_GB2312" w:hAnsi="宋体" w:eastAsia="仿宋_GB2312" w:cs="宋体"/>
          <w:sz w:val="32"/>
          <w:szCs w:val="32"/>
        </w:rPr>
        <w:t>&gt;</w:t>
      </w:r>
      <w:r>
        <w:rPr>
          <w:rFonts w:hint="eastAsia" w:ascii="仿宋_GB2312" w:hAnsi="宋体" w:eastAsia="仿宋_GB2312" w:cs="宋体"/>
          <w:sz w:val="32"/>
          <w:szCs w:val="32"/>
        </w:rPr>
        <w:t>投标报价业务—</w:t>
      </w:r>
      <w:r>
        <w:rPr>
          <w:rFonts w:ascii="仿宋_GB2312" w:hAnsi="宋体" w:eastAsia="仿宋_GB2312" w:cs="宋体"/>
          <w:sz w:val="32"/>
          <w:szCs w:val="32"/>
        </w:rPr>
        <w:t>&gt;</w:t>
      </w:r>
      <w:r>
        <w:rPr>
          <w:rFonts w:hint="eastAsia" w:ascii="仿宋_GB2312" w:hAnsi="宋体" w:eastAsia="仿宋_GB2312" w:cs="宋体"/>
          <w:sz w:val="32"/>
          <w:szCs w:val="32"/>
        </w:rPr>
        <w:t>投标报价—</w:t>
      </w:r>
      <w:r>
        <w:rPr>
          <w:rFonts w:ascii="仿宋_GB2312" w:hAnsi="宋体" w:eastAsia="仿宋_GB2312" w:cs="宋体"/>
          <w:sz w:val="32"/>
          <w:szCs w:val="32"/>
        </w:rPr>
        <w:t>&gt;</w:t>
      </w:r>
      <w:r>
        <w:rPr>
          <w:rFonts w:hint="eastAsia" w:ascii="仿宋_GB2312" w:hAnsi="宋体" w:eastAsia="仿宋_GB2312" w:cs="宋体"/>
          <w:sz w:val="32"/>
          <w:szCs w:val="32"/>
        </w:rPr>
        <w:t>网上在线投标报价-</w:t>
      </w:r>
      <w:r>
        <w:rPr>
          <w:rFonts w:ascii="仿宋_GB2312" w:hAnsi="宋体" w:eastAsia="仿宋_GB2312" w:cs="宋体"/>
          <w:sz w:val="32"/>
          <w:szCs w:val="32"/>
        </w:rPr>
        <w:t>-CA</w:t>
      </w:r>
      <w:r>
        <w:rPr>
          <w:rFonts w:hint="eastAsia" w:ascii="仿宋_GB2312" w:hAnsi="宋体" w:eastAsia="仿宋_GB2312" w:cs="宋体"/>
          <w:sz w:val="32"/>
          <w:szCs w:val="32"/>
        </w:rPr>
        <w:t>功能</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86400" cy="2385060"/>
            <wp:effectExtent l="0" t="0" r="0" b="0"/>
            <wp:docPr id="10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99360" cy="2390934"/>
                    </a:xfrm>
                    <a:prstGeom prst="rect">
                      <a:avLst/>
                    </a:prstGeom>
                    <a:noFill/>
                    <a:ln>
                      <a:noFill/>
                    </a:ln>
                  </pic:spPr>
                </pic:pic>
              </a:graphicData>
            </a:graphic>
          </wp:inline>
        </w:drawing>
      </w:r>
    </w:p>
    <w:p>
      <w:pPr>
        <w:ind w:left="420" w:firstLine="640"/>
        <w:rPr>
          <w:rFonts w:ascii="仿宋_GB2312" w:hAnsi="宋体" w:eastAsia="仿宋_GB2312" w:cs="宋体"/>
          <w:sz w:val="32"/>
          <w:szCs w:val="32"/>
        </w:rPr>
      </w:pPr>
      <w:r>
        <w:rPr>
          <w:rFonts w:hint="eastAsia" w:ascii="仿宋_GB2312" w:hAnsi="宋体" w:eastAsia="仿宋_GB2312" w:cs="宋体"/>
          <w:sz w:val="32"/>
          <w:szCs w:val="32"/>
        </w:rPr>
        <w:t>成功登录报价页面，页面上会显示CA加密、CA解密功能按钮。（如果您是CA用户，并已领取key，但此页面未显示加密解密按钮，请联系CA客服）。</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313045" cy="1745615"/>
            <wp:effectExtent l="0" t="0" r="1905" b="6985"/>
            <wp:docPr id="8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8"/>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313045" cy="1745684"/>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81" w:name="_Toc21963353"/>
      <w:bookmarkStart w:id="182" w:name="_Toc28869862"/>
      <w:r>
        <w:rPr>
          <w:rFonts w:hint="eastAsia" w:ascii="仿宋_GB2312" w:hAnsi="宋体" w:eastAsia="仿宋_GB2312" w:cs="宋体"/>
          <w:sz w:val="32"/>
          <w:szCs w:val="32"/>
        </w:rPr>
        <w:t>4.2加密</w:t>
      </w:r>
      <w:bookmarkEnd w:id="181"/>
      <w:r>
        <w:rPr>
          <w:rFonts w:hint="eastAsia" w:ascii="仿宋_GB2312" w:hAnsi="宋体" w:eastAsia="仿宋_GB2312" w:cs="宋体"/>
          <w:sz w:val="32"/>
          <w:szCs w:val="32"/>
        </w:rPr>
        <w:t>操作</w:t>
      </w:r>
      <w:bookmarkEnd w:id="182"/>
    </w:p>
    <w:p>
      <w:pPr>
        <w:spacing w:before="156" w:after="156"/>
        <w:ind w:firstLine="640"/>
        <w:rPr>
          <w:rFonts w:ascii="仿宋_GB2312" w:hAnsi="宋体" w:eastAsia="仿宋_GB2312" w:cs="宋体"/>
          <w:sz w:val="32"/>
          <w:szCs w:val="32"/>
        </w:rPr>
      </w:pPr>
      <w:bookmarkStart w:id="183" w:name="_Toc21963354"/>
      <w:r>
        <w:rPr>
          <w:rFonts w:hint="eastAsia" w:ascii="仿宋_GB2312" w:hAnsi="宋体" w:eastAsia="仿宋_GB2312" w:cs="宋体"/>
          <w:sz w:val="32"/>
          <w:szCs w:val="32"/>
        </w:rPr>
        <w:t>4.2.1功能介绍</w:t>
      </w:r>
      <w:bookmarkEnd w:id="183"/>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在开标前，全部明细已经报价的情况下，投标商可以对投标的价格、数量、总价使用CA证书key进行加密，加密后相关数据变成0，投标商不解密，任何人无法查看真实投标金额、数量等。</w:t>
      </w:r>
    </w:p>
    <w:p>
      <w:pPr>
        <w:spacing w:before="156" w:after="156"/>
        <w:ind w:firstLine="640"/>
        <w:rPr>
          <w:rFonts w:ascii="仿宋_GB2312" w:hAnsi="宋体" w:eastAsia="仿宋_GB2312" w:cs="宋体"/>
          <w:sz w:val="32"/>
          <w:szCs w:val="32"/>
        </w:rPr>
      </w:pPr>
      <w:bookmarkStart w:id="184" w:name="_Toc21963355"/>
      <w:r>
        <w:rPr>
          <w:rFonts w:hint="eastAsia" w:ascii="仿宋_GB2312" w:hAnsi="宋体" w:eastAsia="仿宋_GB2312" w:cs="宋体"/>
          <w:sz w:val="32"/>
          <w:szCs w:val="32"/>
        </w:rPr>
        <w:t>4.2.2功能应用</w:t>
      </w:r>
      <w:bookmarkEnd w:id="184"/>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点击CA加密按钮，系统自动对全部明细数据进行加密，成功后讯息栏位显示“加密成功”。</w:t>
      </w:r>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点击【CA加密】按钮，弹出提示框是否加密，加密点击【确定】按钮，不加密点击【取消】按钮。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03215" cy="1760855"/>
            <wp:effectExtent l="0" t="0" r="6985" b="0"/>
            <wp:docPr id="6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9"/>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5403215" cy="1761319"/>
                    </a:xfrm>
                    <a:prstGeom prst="rect">
                      <a:avLst/>
                    </a:prstGeom>
                    <a:noFill/>
                    <a:ln>
                      <a:noFill/>
                    </a:ln>
                  </pic:spPr>
                </pic:pic>
              </a:graphicData>
            </a:graphic>
          </wp:inline>
        </w:drawing>
      </w:r>
    </w:p>
    <w:p>
      <w:pPr>
        <w:ind w:left="422" w:leftChars="201" w:firstLine="640"/>
        <w:rPr>
          <w:rFonts w:ascii="仿宋_GB2312" w:hAnsi="宋体" w:eastAsia="仿宋_GB2312" w:cs="宋体"/>
          <w:sz w:val="32"/>
          <w:szCs w:val="32"/>
        </w:rPr>
      </w:pPr>
      <w:r>
        <w:rPr>
          <w:rFonts w:hint="eastAsia" w:ascii="仿宋_GB2312" w:hAnsi="宋体" w:eastAsia="仿宋_GB2312" w:cs="宋体"/>
          <w:sz w:val="32"/>
          <w:szCs w:val="32"/>
        </w:rPr>
        <w:t>加密前数据：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15280" cy="1915160"/>
            <wp:effectExtent l="0" t="0" r="0" b="8890"/>
            <wp:docPr id="9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0"/>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15280" cy="1915218"/>
                    </a:xfrm>
                    <a:prstGeom prst="rect">
                      <a:avLst/>
                    </a:prstGeom>
                    <a:noFill/>
                    <a:ln>
                      <a:noFill/>
                    </a:ln>
                  </pic:spPr>
                </pic:pic>
              </a:graphicData>
            </a:graphic>
          </wp:inline>
        </w:drawing>
      </w:r>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加密成功后数据：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47665" cy="1748790"/>
            <wp:effectExtent l="0" t="0" r="635" b="3810"/>
            <wp:docPr id="10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1"/>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447665" cy="1748804"/>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185" w:name="_Toc21963356"/>
      <w:bookmarkStart w:id="186" w:name="_Toc28869863"/>
      <w:r>
        <w:rPr>
          <w:rFonts w:hint="eastAsia" w:ascii="仿宋_GB2312" w:hAnsi="宋体" w:eastAsia="仿宋_GB2312" w:cs="宋体"/>
          <w:sz w:val="32"/>
          <w:szCs w:val="32"/>
        </w:rPr>
        <w:t>4.3解密</w:t>
      </w:r>
      <w:bookmarkEnd w:id="185"/>
      <w:bookmarkStart w:id="187" w:name="_Toc21963357"/>
      <w:r>
        <w:rPr>
          <w:rFonts w:hint="eastAsia" w:ascii="仿宋_GB2312" w:hAnsi="宋体" w:eastAsia="仿宋_GB2312" w:cs="宋体"/>
          <w:sz w:val="32"/>
          <w:szCs w:val="32"/>
        </w:rPr>
        <w:t>操作</w:t>
      </w:r>
      <w:bookmarkEnd w:id="186"/>
    </w:p>
    <w:p>
      <w:pPr>
        <w:spacing w:before="156" w:after="156"/>
        <w:ind w:firstLine="640"/>
        <w:rPr>
          <w:rFonts w:ascii="仿宋_GB2312" w:hAnsi="宋体" w:eastAsia="仿宋_GB2312" w:cs="宋体"/>
          <w:sz w:val="32"/>
          <w:szCs w:val="32"/>
        </w:rPr>
      </w:pPr>
      <w:r>
        <w:rPr>
          <w:rFonts w:hint="eastAsia" w:ascii="仿宋_GB2312" w:hAnsi="宋体" w:eastAsia="仿宋_GB2312" w:cs="宋体"/>
          <w:sz w:val="32"/>
          <w:szCs w:val="32"/>
        </w:rPr>
        <w:t>4.3.1功能介绍</w:t>
      </w:r>
      <w:bookmarkEnd w:id="187"/>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在开标前，全部明细已经加密的情况下，投标商可以对投标的价格、数量、总价使用CA证书key进行解密，投标商不解密，任何人无法查看真实投标金额、数量等。</w:t>
      </w:r>
    </w:p>
    <w:p>
      <w:pPr>
        <w:spacing w:before="156" w:after="156"/>
        <w:ind w:firstLine="640"/>
        <w:rPr>
          <w:rFonts w:ascii="仿宋_GB2312" w:hAnsi="宋体" w:eastAsia="仿宋_GB2312" w:cs="宋体"/>
          <w:sz w:val="32"/>
          <w:szCs w:val="32"/>
        </w:rPr>
      </w:pPr>
      <w:bookmarkStart w:id="188" w:name="_Toc21963358"/>
      <w:r>
        <w:rPr>
          <w:rFonts w:hint="eastAsia" w:ascii="仿宋_GB2312" w:hAnsi="宋体" w:eastAsia="仿宋_GB2312" w:cs="宋体"/>
          <w:sz w:val="32"/>
          <w:szCs w:val="32"/>
        </w:rPr>
        <w:t>4.3.2功能应用</w:t>
      </w:r>
      <w:bookmarkEnd w:id="188"/>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点击CA解密按钮，输入CA证书key密码，系统自动对全部已加密明细数据进行解密，成功后讯息栏位显示“解密成功”。</w:t>
      </w:r>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点击【CA解密】按钮，弹出提示框输入证书密码，输入密码，点击【确定】按钮进行解密，不解密点击【取消】按钮，密码验证不通过，无法解密。</w:t>
      </w:r>
    </w:p>
    <w:p>
      <w:pPr>
        <w:ind w:firstLine="0" w:firstLineChars="0"/>
        <w:jc w:val="center"/>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3994785" cy="3636010"/>
            <wp:effectExtent l="0" t="0" r="5715" b="2540"/>
            <wp:docPr id="7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2"/>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4035738" cy="3673484"/>
                    </a:xfrm>
                    <a:prstGeom prst="rect">
                      <a:avLst/>
                    </a:prstGeom>
                    <a:noFill/>
                    <a:ln>
                      <a:noFill/>
                    </a:ln>
                  </pic:spPr>
                </pic:pic>
              </a:graphicData>
            </a:graphic>
          </wp:inline>
        </w:drawing>
      </w:r>
    </w:p>
    <w:p>
      <w:pPr>
        <w:ind w:left="422" w:leftChars="201" w:firstLine="640"/>
        <w:rPr>
          <w:rFonts w:ascii="仿宋_GB2312" w:hAnsi="宋体" w:eastAsia="仿宋_GB2312" w:cs="宋体"/>
          <w:sz w:val="32"/>
          <w:szCs w:val="32"/>
        </w:rPr>
      </w:pPr>
    </w:p>
    <w:p>
      <w:pPr>
        <w:ind w:left="422" w:leftChars="201" w:firstLine="640"/>
        <w:rPr>
          <w:rFonts w:ascii="仿宋_GB2312" w:hAnsi="宋体" w:eastAsia="仿宋_GB2312" w:cs="宋体"/>
          <w:sz w:val="32"/>
          <w:szCs w:val="32"/>
        </w:rPr>
      </w:pPr>
      <w:r>
        <w:rPr>
          <w:rFonts w:hint="eastAsia" w:ascii="仿宋_GB2312" w:hAnsi="宋体" w:eastAsia="仿宋_GB2312" w:cs="宋体"/>
          <w:sz w:val="32"/>
          <w:szCs w:val="32"/>
        </w:rPr>
        <w:t>解密前数据：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647055" cy="1812925"/>
            <wp:effectExtent l="0" t="0" r="0" b="0"/>
            <wp:docPr id="8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4"/>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655697" cy="1815587"/>
                    </a:xfrm>
                    <a:prstGeom prst="rect">
                      <a:avLst/>
                    </a:prstGeom>
                    <a:noFill/>
                    <a:ln>
                      <a:noFill/>
                    </a:ln>
                  </pic:spPr>
                </pic:pic>
              </a:graphicData>
            </a:graphic>
          </wp:inline>
        </w:drawing>
      </w:r>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解密成功后数据：</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539105" cy="1958975"/>
            <wp:effectExtent l="0" t="0" r="4445" b="3175"/>
            <wp:docPr id="8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5"/>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548004" cy="1962159"/>
                    </a:xfrm>
                    <a:prstGeom prst="rect">
                      <a:avLst/>
                    </a:prstGeom>
                    <a:noFill/>
                    <a:ln>
                      <a:noFill/>
                    </a:ln>
                  </pic:spPr>
                </pic:pic>
              </a:graphicData>
            </a:graphic>
          </wp:inline>
        </w:drawing>
      </w:r>
    </w:p>
    <w:p>
      <w:pPr>
        <w:ind w:left="450" w:firstLine="640"/>
        <w:rPr>
          <w:rFonts w:ascii="仿宋_GB2312" w:hAnsi="宋体" w:eastAsia="仿宋_GB2312" w:cs="宋体"/>
          <w:sz w:val="32"/>
          <w:szCs w:val="32"/>
        </w:rPr>
      </w:pPr>
    </w:p>
    <w:p>
      <w:pPr>
        <w:spacing w:before="156" w:after="156"/>
        <w:ind w:firstLine="640"/>
        <w:rPr>
          <w:rFonts w:ascii="仿宋_GB2312" w:hAnsi="宋体" w:eastAsia="仿宋_GB2312" w:cs="宋体"/>
          <w:sz w:val="32"/>
          <w:szCs w:val="32"/>
        </w:rPr>
      </w:pPr>
      <w:bookmarkStart w:id="189" w:name="_Toc21963359"/>
      <w:bookmarkStart w:id="190" w:name="_Toc28869864"/>
      <w:r>
        <w:rPr>
          <w:rFonts w:hint="eastAsia" w:ascii="仿宋_GB2312" w:hAnsi="宋体" w:eastAsia="仿宋_GB2312" w:cs="宋体"/>
          <w:sz w:val="32"/>
          <w:szCs w:val="32"/>
        </w:rPr>
        <w:t>4.4问题排查</w:t>
      </w:r>
      <w:bookmarkEnd w:id="189"/>
      <w:bookmarkEnd w:id="190"/>
    </w:p>
    <w:tbl>
      <w:tblPr>
        <w:tblStyle w:val="13"/>
        <w:tblW w:w="8356" w:type="dxa"/>
        <w:tblInd w:w="113" w:type="dxa"/>
        <w:tblLayout w:type="fixed"/>
        <w:tblCellMar>
          <w:top w:w="0" w:type="dxa"/>
          <w:left w:w="108" w:type="dxa"/>
          <w:bottom w:w="0" w:type="dxa"/>
          <w:right w:w="108" w:type="dxa"/>
        </w:tblCellMar>
      </w:tblPr>
      <w:tblGrid>
        <w:gridCol w:w="704"/>
        <w:gridCol w:w="4630"/>
        <w:gridCol w:w="3022"/>
      </w:tblGrid>
      <w:tr>
        <w:tblPrEx>
          <w:tblCellMar>
            <w:top w:w="0" w:type="dxa"/>
            <w:left w:w="108" w:type="dxa"/>
            <w:bottom w:w="0" w:type="dxa"/>
            <w:right w:w="108" w:type="dxa"/>
          </w:tblCellMar>
        </w:tblPrEx>
        <w:trPr>
          <w:trHeight w:val="285" w:hRule="atLeast"/>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序号</w:t>
            </w:r>
          </w:p>
        </w:tc>
        <w:tc>
          <w:tcPr>
            <w:tcW w:w="4630" w:type="dxa"/>
            <w:tcBorders>
              <w:top w:val="single" w:color="auto" w:sz="4" w:space="0"/>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问题描述</w:t>
            </w:r>
          </w:p>
        </w:tc>
        <w:tc>
          <w:tcPr>
            <w:tcW w:w="3022" w:type="dxa"/>
            <w:tcBorders>
              <w:top w:val="single" w:color="auto" w:sz="4" w:space="0"/>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解决方法</w:t>
            </w:r>
          </w:p>
        </w:tc>
      </w:tr>
      <w:tr>
        <w:trPr>
          <w:trHeight w:val="285"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1</w:t>
            </w:r>
          </w:p>
        </w:tc>
        <w:tc>
          <w:tcPr>
            <w:tcW w:w="4630" w:type="dxa"/>
            <w:tcBorders>
              <w:top w:val="nil"/>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没有符合的证书供选择！</w:t>
            </w:r>
          </w:p>
        </w:tc>
        <w:tc>
          <w:tcPr>
            <w:tcW w:w="3022"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安装网证通客户端并插入网证通证书（key）</w:t>
            </w:r>
          </w:p>
        </w:tc>
      </w:tr>
      <w:tr>
        <w:trPr>
          <w:trHeight w:val="285" w:hRule="atLeast"/>
        </w:trPr>
        <w:tc>
          <w:tcPr>
            <w:tcW w:w="70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2</w:t>
            </w:r>
          </w:p>
        </w:tc>
        <w:tc>
          <w:tcPr>
            <w:tcW w:w="4630" w:type="dxa"/>
            <w:tcBorders>
              <w:top w:val="single" w:color="auto" w:sz="4" w:space="0"/>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证书库没有证书！</w:t>
            </w:r>
          </w:p>
        </w:tc>
        <w:tc>
          <w:tcPr>
            <w:tcW w:w="3022" w:type="dxa"/>
            <w:tcBorders>
              <w:top w:val="single" w:color="auto" w:sz="4" w:space="0"/>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插入网证通证书（key）</w:t>
            </w:r>
          </w:p>
        </w:tc>
      </w:tr>
      <w:tr>
        <w:tblPrEx>
          <w:tblCellMar>
            <w:top w:w="0" w:type="dxa"/>
            <w:left w:w="108" w:type="dxa"/>
            <w:bottom w:w="0" w:type="dxa"/>
            <w:right w:w="108" w:type="dxa"/>
          </w:tblCellMar>
        </w:tblPrEx>
        <w:trPr>
          <w:trHeight w:val="285"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3</w:t>
            </w:r>
          </w:p>
        </w:tc>
        <w:tc>
          <w:tcPr>
            <w:tcW w:w="4630" w:type="dxa"/>
            <w:tcBorders>
              <w:top w:val="nil"/>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未检测到证书，请确认是否插入证书！</w:t>
            </w:r>
          </w:p>
        </w:tc>
        <w:tc>
          <w:tcPr>
            <w:tcW w:w="3022"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插入网证通证书（key）</w:t>
            </w:r>
          </w:p>
        </w:tc>
      </w:tr>
      <w:tr>
        <w:trPr>
          <w:trHeight w:val="285"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4</w:t>
            </w:r>
          </w:p>
        </w:tc>
        <w:tc>
          <w:tcPr>
            <w:tcW w:w="4630" w:type="dxa"/>
            <w:tcBorders>
              <w:top w:val="nil"/>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未安装网证通安全客户端或未允许控件运行！</w:t>
            </w:r>
          </w:p>
        </w:tc>
        <w:tc>
          <w:tcPr>
            <w:tcW w:w="3022"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安装网证通客户端并重启浏览器允许安装网证通浏览器插件</w:t>
            </w:r>
          </w:p>
        </w:tc>
      </w:tr>
      <w:tr>
        <w:tblPrEx>
          <w:tblCellMar>
            <w:top w:w="0" w:type="dxa"/>
            <w:left w:w="108" w:type="dxa"/>
            <w:bottom w:w="0" w:type="dxa"/>
            <w:right w:w="108" w:type="dxa"/>
          </w:tblCellMar>
        </w:tblPrEx>
        <w:trPr>
          <w:trHeight w:val="285"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5</w:t>
            </w:r>
          </w:p>
        </w:tc>
        <w:tc>
          <w:tcPr>
            <w:tcW w:w="4630"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以上问题网证通客户端安装完成后，还是无法使用！</w:t>
            </w:r>
          </w:p>
        </w:tc>
        <w:tc>
          <w:tcPr>
            <w:tcW w:w="3022"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清空浏览器缓存、关闭浏览器重新进入页面</w:t>
            </w:r>
          </w:p>
        </w:tc>
      </w:tr>
      <w:tr>
        <w:tblPrEx>
          <w:tblCellMar>
            <w:top w:w="0" w:type="dxa"/>
            <w:left w:w="108" w:type="dxa"/>
            <w:bottom w:w="0" w:type="dxa"/>
            <w:right w:w="108" w:type="dxa"/>
          </w:tblCellMar>
        </w:tblPrEx>
        <w:trPr>
          <w:trHeight w:val="285" w:hRule="atLeast"/>
        </w:trPr>
        <w:tc>
          <w:tcPr>
            <w:tcW w:w="704"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6</w:t>
            </w:r>
          </w:p>
        </w:tc>
        <w:tc>
          <w:tcPr>
            <w:tcW w:w="4630"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网证通客户端无法识别网证通证书（key）</w:t>
            </w:r>
          </w:p>
        </w:tc>
        <w:tc>
          <w:tcPr>
            <w:tcW w:w="3022"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重启电脑并保证电脑可以连上互联网</w:t>
            </w:r>
          </w:p>
        </w:tc>
      </w:tr>
    </w:tbl>
    <w:p>
      <w:pPr>
        <w:ind w:left="420" w:firstLine="0" w:firstLineChars="0"/>
        <w:rPr>
          <w:rFonts w:ascii="仿宋_GB2312" w:hAnsi="宋体" w:eastAsia="仿宋_GB2312" w:cs="宋体"/>
          <w:sz w:val="32"/>
          <w:szCs w:val="32"/>
        </w:rPr>
      </w:pPr>
      <w:bookmarkStart w:id="191" w:name="_Toc21955335"/>
    </w:p>
    <w:p>
      <w:pPr>
        <w:spacing w:before="156" w:after="156"/>
        <w:ind w:firstLine="640"/>
        <w:rPr>
          <w:rFonts w:ascii="仿宋_GB2312" w:hAnsi="宋体" w:eastAsia="仿宋_GB2312" w:cs="宋体"/>
          <w:sz w:val="32"/>
          <w:szCs w:val="32"/>
        </w:rPr>
      </w:pPr>
      <w:bookmarkStart w:id="192" w:name="_Toc28869865"/>
      <w:bookmarkStart w:id="193" w:name="_Toc21963360"/>
      <w:r>
        <w:rPr>
          <w:rFonts w:hint="eastAsia" w:ascii="仿宋_GB2312" w:hAnsi="宋体" w:eastAsia="仿宋_GB2312" w:cs="宋体"/>
          <w:sz w:val="32"/>
          <w:szCs w:val="32"/>
        </w:rPr>
        <w:t>5电子签章的使用</w:t>
      </w:r>
      <w:bookmarkEnd w:id="191"/>
      <w:bookmarkEnd w:id="192"/>
      <w:bookmarkEnd w:id="193"/>
    </w:p>
    <w:p>
      <w:pPr>
        <w:pStyle w:val="25"/>
        <w:keepNext/>
        <w:keepLines/>
        <w:numPr>
          <w:ilvl w:val="0"/>
          <w:numId w:val="8"/>
        </w:numPr>
        <w:adjustRightInd w:val="0"/>
        <w:snapToGrid w:val="0"/>
        <w:spacing w:before="156" w:beforeLines="50" w:after="156" w:afterLines="50"/>
        <w:ind w:firstLineChars="0"/>
        <w:outlineLvl w:val="3"/>
        <w:rPr>
          <w:rFonts w:ascii="仿宋_GB2312" w:hAnsi="宋体" w:eastAsia="仿宋_GB2312" w:cs="宋体"/>
          <w:b/>
          <w:vanish/>
          <w:sz w:val="32"/>
          <w:szCs w:val="32"/>
        </w:rPr>
      </w:pPr>
      <w:bookmarkStart w:id="194" w:name="_Toc21955325"/>
      <w:bookmarkEnd w:id="194"/>
      <w:bookmarkStart w:id="195" w:name="_Toc21962774"/>
      <w:bookmarkEnd w:id="195"/>
      <w:bookmarkStart w:id="196" w:name="_Toc26459629"/>
      <w:bookmarkEnd w:id="196"/>
      <w:bookmarkStart w:id="197" w:name="_Toc21955336"/>
      <w:bookmarkEnd w:id="197"/>
      <w:bookmarkStart w:id="198" w:name="_Toc26459183"/>
      <w:bookmarkEnd w:id="198"/>
      <w:bookmarkStart w:id="199" w:name="_Toc26459502"/>
      <w:bookmarkEnd w:id="199"/>
      <w:bookmarkStart w:id="200" w:name="_Toc21958821"/>
      <w:bookmarkEnd w:id="200"/>
      <w:bookmarkStart w:id="201" w:name="_Toc26459777"/>
      <w:bookmarkEnd w:id="201"/>
      <w:bookmarkStart w:id="202" w:name="_Toc21963361"/>
      <w:bookmarkEnd w:id="202"/>
      <w:bookmarkStart w:id="203" w:name="_Toc26459283"/>
      <w:bookmarkEnd w:id="203"/>
      <w:bookmarkStart w:id="204" w:name="_Toc28869866"/>
      <w:bookmarkEnd w:id="204"/>
      <w:bookmarkStart w:id="205" w:name="_Toc26458145"/>
      <w:bookmarkEnd w:id="205"/>
    </w:p>
    <w:p>
      <w:pPr>
        <w:spacing w:before="156" w:after="156"/>
        <w:ind w:firstLine="640"/>
        <w:rPr>
          <w:rFonts w:ascii="仿宋_GB2312" w:hAnsi="宋体" w:eastAsia="仿宋_GB2312" w:cs="宋体"/>
          <w:sz w:val="32"/>
          <w:szCs w:val="32"/>
        </w:rPr>
      </w:pPr>
      <w:bookmarkStart w:id="206" w:name="_Toc21955337"/>
      <w:bookmarkStart w:id="207" w:name="_Toc28869867"/>
      <w:bookmarkStart w:id="208" w:name="_Toc21963362"/>
      <w:r>
        <w:rPr>
          <w:rFonts w:ascii="仿宋_GB2312" w:hAnsi="宋体" w:eastAsia="仿宋_GB2312" w:cs="宋体"/>
          <w:sz w:val="32"/>
          <w:szCs w:val="32"/>
        </w:rPr>
        <w:t>7.6.</w:t>
      </w:r>
      <w:r>
        <w:rPr>
          <w:rFonts w:hint="eastAsia" w:ascii="仿宋_GB2312" w:hAnsi="宋体" w:eastAsia="仿宋_GB2312" w:cs="宋体"/>
          <w:sz w:val="32"/>
          <w:szCs w:val="32"/>
        </w:rPr>
        <w:t>5进入操作页面</w:t>
      </w:r>
      <w:bookmarkEnd w:id="206"/>
      <w:bookmarkEnd w:id="207"/>
      <w:bookmarkEnd w:id="208"/>
    </w:p>
    <w:p>
      <w:pPr>
        <w:adjustRightInd w:val="0"/>
        <w:snapToGrid w:val="0"/>
        <w:spacing w:before="0" w:beforeAutospacing="0" w:after="0" w:afterAutospacing="0" w:line="580" w:lineRule="exact"/>
        <w:ind w:firstLine="1027" w:firstLineChars="321"/>
        <w:rPr>
          <w:rFonts w:ascii="仿宋_GB2312" w:hAnsi="宋体" w:eastAsia="仿宋_GB2312" w:cs="宋体"/>
          <w:sz w:val="32"/>
          <w:szCs w:val="32"/>
        </w:rPr>
      </w:pPr>
      <w:r>
        <w:rPr>
          <w:rFonts w:hint="eastAsia" w:ascii="仿宋_GB2312" w:hAnsi="宋体" w:eastAsia="仿宋_GB2312" w:cs="宋体"/>
          <w:sz w:val="32"/>
          <w:szCs w:val="32"/>
        </w:rPr>
        <w:t>投标商电子签章验证，全部是从投标商报价作业中【投标文件上传】上传的新增功能进行应用的。</w:t>
      </w:r>
    </w:p>
    <w:p>
      <w:pPr>
        <w:adjustRightInd w:val="0"/>
        <w:snapToGrid w:val="0"/>
        <w:spacing w:before="0" w:beforeAutospacing="0" w:after="0" w:afterAutospacing="0" w:line="580" w:lineRule="exact"/>
        <w:ind w:firstLine="1027" w:firstLineChars="321"/>
        <w:rPr>
          <w:rFonts w:ascii="仿宋_GB2312" w:hAnsi="宋体" w:eastAsia="仿宋_GB2312" w:cs="宋体"/>
          <w:sz w:val="32"/>
          <w:szCs w:val="32"/>
        </w:rPr>
      </w:pPr>
      <w:r>
        <w:rPr>
          <w:rFonts w:hint="eastAsia" w:ascii="仿宋_GB2312" w:hAnsi="宋体" w:eastAsia="仿宋_GB2312" w:cs="宋体"/>
          <w:sz w:val="32"/>
          <w:szCs w:val="32"/>
        </w:rPr>
        <w:t>登入电子招投标交易平台，从菜单中进入CA报价作业，通过菜单—</w:t>
      </w:r>
      <w:r>
        <w:rPr>
          <w:rFonts w:ascii="仿宋_GB2312" w:hAnsi="宋体" w:eastAsia="仿宋_GB2312" w:cs="宋体"/>
          <w:sz w:val="32"/>
          <w:szCs w:val="32"/>
        </w:rPr>
        <w:t>&gt;</w:t>
      </w:r>
      <w:r>
        <w:rPr>
          <w:rFonts w:hint="eastAsia" w:ascii="仿宋_GB2312" w:hAnsi="宋体" w:eastAsia="仿宋_GB2312" w:cs="宋体"/>
          <w:sz w:val="32"/>
          <w:szCs w:val="32"/>
        </w:rPr>
        <w:t>投标报价业务—</w:t>
      </w:r>
      <w:r>
        <w:rPr>
          <w:rFonts w:ascii="仿宋_GB2312" w:hAnsi="宋体" w:eastAsia="仿宋_GB2312" w:cs="宋体"/>
          <w:sz w:val="32"/>
          <w:szCs w:val="32"/>
        </w:rPr>
        <w:t>&gt;</w:t>
      </w:r>
      <w:r>
        <w:rPr>
          <w:rFonts w:hint="eastAsia" w:ascii="仿宋_GB2312" w:hAnsi="宋体" w:eastAsia="仿宋_GB2312" w:cs="宋体"/>
          <w:sz w:val="32"/>
          <w:szCs w:val="32"/>
        </w:rPr>
        <w:t>投标报价—</w:t>
      </w:r>
      <w:r>
        <w:rPr>
          <w:rFonts w:ascii="仿宋_GB2312" w:hAnsi="宋体" w:eastAsia="仿宋_GB2312" w:cs="宋体"/>
          <w:sz w:val="32"/>
          <w:szCs w:val="32"/>
        </w:rPr>
        <w:t>&gt;</w:t>
      </w:r>
      <w:r>
        <w:rPr>
          <w:rFonts w:hint="eastAsia" w:ascii="仿宋_GB2312" w:hAnsi="宋体" w:eastAsia="仿宋_GB2312" w:cs="宋体"/>
          <w:sz w:val="32"/>
          <w:szCs w:val="32"/>
        </w:rPr>
        <w:t>网上在线投标报价-</w:t>
      </w:r>
      <w:r>
        <w:rPr>
          <w:rFonts w:ascii="仿宋_GB2312" w:hAnsi="宋体" w:eastAsia="仿宋_GB2312" w:cs="宋体"/>
          <w:sz w:val="32"/>
          <w:szCs w:val="32"/>
        </w:rPr>
        <w:t>-CA</w:t>
      </w:r>
      <w:r>
        <w:rPr>
          <w:rFonts w:hint="eastAsia" w:ascii="仿宋_GB2312" w:hAnsi="宋体" w:eastAsia="仿宋_GB2312" w:cs="宋体"/>
          <w:sz w:val="32"/>
          <w:szCs w:val="32"/>
        </w:rPr>
        <w:t>功能</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486400" cy="2385060"/>
            <wp:effectExtent l="0" t="0" r="0" b="0"/>
            <wp:docPr id="23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99360" cy="2390934"/>
                    </a:xfrm>
                    <a:prstGeom prst="rect">
                      <a:avLst/>
                    </a:prstGeom>
                    <a:noFill/>
                    <a:ln>
                      <a:noFill/>
                    </a:ln>
                  </pic:spPr>
                </pic:pic>
              </a:graphicData>
            </a:graphic>
          </wp:inline>
        </w:drawing>
      </w:r>
    </w:p>
    <w:p>
      <w:pPr>
        <w:ind w:left="420" w:firstLine="0" w:firstLineChars="0"/>
        <w:rPr>
          <w:rFonts w:ascii="仿宋_GB2312" w:hAnsi="宋体" w:eastAsia="仿宋_GB2312" w:cs="宋体"/>
          <w:sz w:val="32"/>
          <w:szCs w:val="32"/>
        </w:rPr>
      </w:pPr>
      <w:r>
        <w:rPr>
          <w:rFonts w:hint="eastAsia" w:ascii="仿宋_GB2312" w:hAnsi="宋体" w:eastAsia="仿宋_GB2312" w:cs="宋体"/>
          <w:sz w:val="32"/>
          <w:szCs w:val="32"/>
        </w:rPr>
        <w:t>需要做签章验证的会进入验证页面</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673725" cy="2129790"/>
            <wp:effectExtent l="0" t="0" r="3175" b="3810"/>
            <wp:docPr id="10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8"/>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678521" cy="2131663"/>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209" w:name="_Toc21963363"/>
      <w:bookmarkStart w:id="210" w:name="_Toc28869868"/>
      <w:bookmarkStart w:id="211" w:name="_Toc21955338"/>
      <w:r>
        <w:rPr>
          <w:rFonts w:hint="eastAsia" w:ascii="仿宋_GB2312" w:hAnsi="宋体" w:eastAsia="仿宋_GB2312" w:cs="宋体"/>
          <w:sz w:val="32"/>
          <w:szCs w:val="32"/>
        </w:rPr>
        <w:t>5.2签章验证</w:t>
      </w:r>
      <w:bookmarkEnd w:id="209"/>
      <w:bookmarkEnd w:id="210"/>
      <w:bookmarkEnd w:id="211"/>
    </w:p>
    <w:p>
      <w:pPr>
        <w:spacing w:before="156" w:after="156"/>
        <w:ind w:firstLine="640"/>
        <w:rPr>
          <w:rFonts w:ascii="仿宋_GB2312" w:hAnsi="宋体" w:eastAsia="仿宋_GB2312" w:cs="宋体"/>
          <w:sz w:val="32"/>
          <w:szCs w:val="32"/>
        </w:rPr>
      </w:pPr>
      <w:bookmarkStart w:id="212" w:name="_Toc21963364"/>
      <w:bookmarkStart w:id="213" w:name="_Toc21955339"/>
      <w:r>
        <w:rPr>
          <w:rFonts w:hint="eastAsia" w:ascii="仿宋_GB2312" w:hAnsi="宋体" w:eastAsia="仿宋_GB2312" w:cs="宋体"/>
          <w:sz w:val="32"/>
          <w:szCs w:val="32"/>
        </w:rPr>
        <w:t>5.2.1功能介绍</w:t>
      </w:r>
      <w:bookmarkEnd w:id="212"/>
      <w:bookmarkEnd w:id="213"/>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投标商在上传投标文件的时候，如果是CA用户并使用CA电子签章功能，登录页面上传pdf文件时，系统将自动检测验证电子签章的有效性。</w:t>
      </w:r>
    </w:p>
    <w:p>
      <w:pPr>
        <w:spacing w:before="156" w:after="156"/>
        <w:ind w:firstLine="640"/>
        <w:rPr>
          <w:rFonts w:ascii="仿宋_GB2312" w:hAnsi="宋体" w:eastAsia="仿宋_GB2312" w:cs="宋体"/>
          <w:sz w:val="32"/>
          <w:szCs w:val="32"/>
        </w:rPr>
      </w:pPr>
      <w:bookmarkStart w:id="214" w:name="_Toc21963365"/>
      <w:bookmarkStart w:id="215" w:name="_Toc21955340"/>
      <w:r>
        <w:rPr>
          <w:rFonts w:hint="eastAsia" w:ascii="仿宋_GB2312" w:hAnsi="宋体" w:eastAsia="仿宋_GB2312" w:cs="宋体"/>
          <w:sz w:val="32"/>
          <w:szCs w:val="32"/>
        </w:rPr>
        <w:t>5.2.2功能应用</w:t>
      </w:r>
      <w:bookmarkEnd w:id="214"/>
      <w:bookmarkEnd w:id="215"/>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点击【投标文件上传】按钮，进入上传验证页面，点击【选择文件】按钮，浏览需要上传的pdf文件。</w:t>
      </w:r>
    </w:p>
    <w:p>
      <w:pPr>
        <w:ind w:left="450" w:firstLine="640"/>
        <w:rPr>
          <w:rFonts w:ascii="仿宋_GB2312" w:hAnsi="宋体" w:eastAsia="仿宋_GB2312" w:cs="宋体"/>
          <w:sz w:val="32"/>
          <w:szCs w:val="32"/>
        </w:rPr>
      </w:pPr>
      <w:r>
        <w:rPr>
          <w:rFonts w:hint="eastAsia" w:ascii="仿宋_GB2312" w:hAnsi="宋体" w:eastAsia="仿宋_GB2312" w:cs="宋体"/>
          <w:sz w:val="32"/>
          <w:szCs w:val="32"/>
        </w:rPr>
        <w:t>选择文件成功后，点击【新增】按钮，系统自动验证pdf文件中的电子签章是否有效，有效成功上传，无效提示原因。</w:t>
      </w:r>
    </w:p>
    <w:p>
      <w:pPr>
        <w:ind w:firstLine="0" w:firstLineChars="0"/>
        <w:rPr>
          <w:rFonts w:ascii="仿宋_GB2312" w:hAnsi="宋体" w:eastAsia="仿宋_GB2312" w:cs="宋体"/>
          <w:sz w:val="32"/>
          <w:szCs w:val="32"/>
        </w:rPr>
      </w:pPr>
      <w:r>
        <w:rPr>
          <w:rFonts w:hint="eastAsia" w:ascii="仿宋_GB2312" w:hAnsi="宋体" w:eastAsia="仿宋_GB2312" w:cs="宋体"/>
          <w:sz w:val="32"/>
          <w:szCs w:val="32"/>
        </w:rPr>
        <w:drawing>
          <wp:inline distT="0" distB="0" distL="114300" distR="114300">
            <wp:extent cx="5545455" cy="2157095"/>
            <wp:effectExtent l="0" t="0" r="0" b="0"/>
            <wp:docPr id="10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79"/>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0"/>
                      <a:ext cx="5545455" cy="2157113"/>
                    </a:xfrm>
                    <a:prstGeom prst="rect">
                      <a:avLst/>
                    </a:prstGeom>
                    <a:noFill/>
                    <a:ln>
                      <a:noFill/>
                    </a:ln>
                  </pic:spPr>
                </pic:pic>
              </a:graphicData>
            </a:graphic>
          </wp:inline>
        </w:drawing>
      </w:r>
    </w:p>
    <w:p>
      <w:pPr>
        <w:spacing w:before="156" w:after="156"/>
        <w:ind w:firstLine="640"/>
        <w:rPr>
          <w:rFonts w:ascii="仿宋_GB2312" w:hAnsi="宋体" w:eastAsia="仿宋_GB2312" w:cs="宋体"/>
          <w:sz w:val="32"/>
          <w:szCs w:val="32"/>
        </w:rPr>
      </w:pPr>
      <w:bookmarkStart w:id="216" w:name="_Toc21955341"/>
      <w:bookmarkStart w:id="217" w:name="_Toc21963366"/>
      <w:bookmarkStart w:id="218" w:name="_Toc28869869"/>
      <w:r>
        <w:rPr>
          <w:rFonts w:hint="eastAsia" w:ascii="仿宋_GB2312" w:hAnsi="宋体" w:eastAsia="仿宋_GB2312" w:cs="宋体"/>
          <w:sz w:val="32"/>
          <w:szCs w:val="32"/>
        </w:rPr>
        <w:t>5.3问题排查</w:t>
      </w:r>
      <w:bookmarkEnd w:id="216"/>
      <w:bookmarkEnd w:id="217"/>
      <w:bookmarkEnd w:id="218"/>
    </w:p>
    <w:tbl>
      <w:tblPr>
        <w:tblStyle w:val="13"/>
        <w:tblW w:w="8533" w:type="dxa"/>
        <w:tblInd w:w="136" w:type="dxa"/>
        <w:tblLayout w:type="fixed"/>
        <w:tblCellMar>
          <w:top w:w="0" w:type="dxa"/>
          <w:left w:w="108" w:type="dxa"/>
          <w:bottom w:w="0" w:type="dxa"/>
          <w:right w:w="108" w:type="dxa"/>
        </w:tblCellMar>
      </w:tblPr>
      <w:tblGrid>
        <w:gridCol w:w="350"/>
        <w:gridCol w:w="4158"/>
        <w:gridCol w:w="4025"/>
      </w:tblGrid>
      <w:tr>
        <w:tblPrEx>
          <w:tblCellMar>
            <w:top w:w="0" w:type="dxa"/>
            <w:left w:w="108" w:type="dxa"/>
            <w:bottom w:w="0" w:type="dxa"/>
            <w:right w:w="108" w:type="dxa"/>
          </w:tblCellMar>
        </w:tblPrEx>
        <w:trPr>
          <w:trHeight w:val="285" w:hRule="atLeast"/>
        </w:trPr>
        <w:tc>
          <w:tcPr>
            <w:tcW w:w="35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序号</w:t>
            </w:r>
          </w:p>
        </w:tc>
        <w:tc>
          <w:tcPr>
            <w:tcW w:w="4158" w:type="dxa"/>
            <w:tcBorders>
              <w:top w:val="single" w:color="auto" w:sz="4" w:space="0"/>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问题描述</w:t>
            </w:r>
          </w:p>
        </w:tc>
        <w:tc>
          <w:tcPr>
            <w:tcW w:w="4025" w:type="dxa"/>
            <w:tcBorders>
              <w:top w:val="single" w:color="auto" w:sz="4" w:space="0"/>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解决方法</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1</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上传的文件未进行电子签章，不可以上传！</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上传电子签章文件</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2</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上传文件的电子签章，证书过期或者证书链有问题！</w:t>
            </w:r>
          </w:p>
        </w:tc>
        <w:tc>
          <w:tcPr>
            <w:tcW w:w="4025" w:type="dxa"/>
            <w:tcBorders>
              <w:top w:val="nil"/>
              <w:left w:val="nil"/>
              <w:bottom w:val="single" w:color="auto" w:sz="4" w:space="0"/>
              <w:right w:val="single" w:color="auto" w:sz="4" w:space="0"/>
            </w:tcBorders>
            <w:shd w:val="clear" w:color="auto" w:fill="auto"/>
            <w:noWrap/>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证书过期，请联系客服续费</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3</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上传文件的电子签章，证书吊销状态有问题！</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电子签章客户端，设置--验证--两项设置全部勾选后，重新签章再上传</w:t>
            </w:r>
          </w:p>
        </w:tc>
      </w:tr>
      <w:tr>
        <w:tblPrEx>
          <w:tblCellMar>
            <w:top w:w="0" w:type="dxa"/>
            <w:left w:w="108" w:type="dxa"/>
            <w:bottom w:w="0" w:type="dxa"/>
            <w:right w:w="108" w:type="dxa"/>
          </w:tblCellMar>
        </w:tblPrEx>
        <w:trPr>
          <w:trHeight w:val="510"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4</w:t>
            </w:r>
          </w:p>
        </w:tc>
        <w:tc>
          <w:tcPr>
            <w:tcW w:w="4158" w:type="dxa"/>
            <w:tcBorders>
              <w:top w:val="nil"/>
              <w:left w:val="nil"/>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系统未能获取正确的文件路径，请根据提示修改浏览器安全级别！</w:t>
            </w:r>
          </w:p>
        </w:tc>
        <w:tc>
          <w:tcPr>
            <w:tcW w:w="4025" w:type="dxa"/>
            <w:tcBorders>
              <w:top w:val="nil"/>
              <w:left w:val="nil"/>
              <w:bottom w:val="single" w:color="auto" w:sz="4" w:space="0"/>
              <w:right w:val="single" w:color="auto" w:sz="4" w:space="0"/>
            </w:tcBorders>
            <w:shd w:val="clear" w:color="auto" w:fill="auto"/>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工具 -&gt; Internet选项 -&gt; 安全 -&gt; 自定义级别 -&gt; 找到“其他”中的“将本地文件上载至服务器时包含本地目录路径”，选中“启用”即可!</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5</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上传失败！上传文件电子签章签名未包含有效的证书吊销信息！</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6</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上传失败！上传文件电子签章签名证书在签名时已被吊销！</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7</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上传失败！上传文件电子签章签名证书在签名时吊销状态不确定！</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8</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上传失败！上传文件电子签章CA证书在签名时已被吊销！</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9</w:t>
            </w:r>
          </w:p>
        </w:tc>
        <w:tc>
          <w:tcPr>
            <w:tcW w:w="4158"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上传失败！上传文件电子签章签名未包含时间戳签名！</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r>
        <w:tblPrEx>
          <w:tblCellMar>
            <w:top w:w="0" w:type="dxa"/>
            <w:left w:w="108" w:type="dxa"/>
            <w:bottom w:w="0" w:type="dxa"/>
            <w:right w:w="108" w:type="dxa"/>
          </w:tblCellMar>
        </w:tblPrEx>
        <w:trPr>
          <w:trHeight w:val="285" w:hRule="atLeast"/>
        </w:trPr>
        <w:tc>
          <w:tcPr>
            <w:tcW w:w="350" w:type="dxa"/>
            <w:tcBorders>
              <w:top w:val="nil"/>
              <w:left w:val="single" w:color="auto" w:sz="4" w:space="0"/>
              <w:bottom w:val="single" w:color="auto" w:sz="4" w:space="0"/>
              <w:right w:val="single" w:color="auto" w:sz="4" w:space="0"/>
            </w:tcBorders>
            <w:shd w:val="clear" w:color="auto" w:fill="auto"/>
            <w:noWrap/>
            <w:vAlign w:val="center"/>
          </w:tcPr>
          <w:p>
            <w:pPr>
              <w:widowControl/>
              <w:spacing w:before="0" w:beforeAutospacing="0" w:after="0" w:afterAutospacing="0" w:line="240" w:lineRule="auto"/>
              <w:ind w:firstLine="0" w:firstLineChars="0"/>
              <w:jc w:val="center"/>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10</w:t>
            </w:r>
          </w:p>
        </w:tc>
        <w:tc>
          <w:tcPr>
            <w:tcW w:w="4158" w:type="dxa"/>
            <w:tcBorders>
              <w:top w:val="nil"/>
              <w:left w:val="nil"/>
              <w:bottom w:val="single" w:color="auto" w:sz="4" w:space="0"/>
              <w:right w:val="single" w:color="auto" w:sz="4" w:space="0"/>
            </w:tcBorders>
            <w:shd w:val="clear" w:color="auto" w:fill="auto"/>
            <w:noWrap/>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上传失败！上传文件电子签章签名时间戳无效！</w:t>
            </w:r>
          </w:p>
        </w:tc>
        <w:tc>
          <w:tcPr>
            <w:tcW w:w="4025" w:type="dxa"/>
            <w:tcBorders>
              <w:top w:val="nil"/>
              <w:left w:val="nil"/>
              <w:bottom w:val="single" w:color="auto" w:sz="4" w:space="0"/>
              <w:right w:val="single" w:color="auto" w:sz="4" w:space="0"/>
            </w:tcBorders>
            <w:shd w:val="clear" w:color="auto" w:fill="auto"/>
            <w:noWrap/>
            <w:vAlign w:val="bottom"/>
          </w:tcPr>
          <w:p>
            <w:pPr>
              <w:widowControl/>
              <w:spacing w:before="0" w:beforeAutospacing="0" w:after="0" w:afterAutospacing="0" w:line="240" w:lineRule="auto"/>
              <w:ind w:firstLine="0" w:firstLineChars="0"/>
              <w:jc w:val="left"/>
              <w:rPr>
                <w:rFonts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电子签章客户端，设置--签名/验证/时间戳--每项设置全部勾选后，重新签章再上传</w:t>
            </w:r>
          </w:p>
        </w:tc>
      </w:tr>
    </w:tbl>
    <w:p>
      <w:pPr>
        <w:pStyle w:val="2"/>
        <w:adjustRightInd/>
        <w:snapToGrid/>
        <w:spacing w:before="156" w:beforeLines="50" w:beforeAutospacing="0" w:line="240" w:lineRule="auto"/>
        <w:ind w:firstLine="200"/>
        <w:rPr>
          <w:rFonts w:ascii="宋体" w:hAnsi="宋体" w:cs="宋体"/>
        </w:rPr>
      </w:pPr>
      <w:bookmarkStart w:id="219" w:name="_Toc126929302"/>
      <w:r>
        <w:rPr>
          <w:rFonts w:ascii="宋体" w:hAnsi="宋体" w:cs="宋体"/>
        </w:rPr>
        <w:t>8</w:t>
      </w:r>
      <w:r>
        <w:rPr>
          <w:rFonts w:hint="eastAsia" w:ascii="宋体" w:hAnsi="宋体" w:cs="宋体"/>
        </w:rPr>
        <w:t xml:space="preserve"> 联系方式</w:t>
      </w:r>
      <w:bookmarkEnd w:id="219"/>
    </w:p>
    <w:p>
      <w:pPr>
        <w:adjustRightInd w:val="0"/>
        <w:snapToGrid w:val="0"/>
        <w:ind w:firstLine="0" w:firstLineChars="0"/>
        <w:rPr>
          <w:rFonts w:ascii="仿宋_GB2312" w:eastAsia="仿宋_GB2312" w:hAnsiTheme="minorEastAsia"/>
          <w:sz w:val="32"/>
          <w:szCs w:val="32"/>
        </w:rPr>
      </w:pPr>
      <w:r>
        <w:rPr>
          <w:rFonts w:ascii="仿宋_GB2312" w:eastAsia="仿宋_GB2312" w:hAnsiTheme="minorEastAsia"/>
          <w:sz w:val="32"/>
          <w:szCs w:val="32"/>
        </w:rPr>
        <w:t>地 址 : </w:t>
      </w:r>
      <w:r>
        <w:fldChar w:fldCharType="begin"/>
      </w:r>
      <w:r>
        <w:instrText xml:space="preserve"> HYPERLINK "https://j.map.baidu.com/0e/4H-" \t "_blank" </w:instrText>
      </w:r>
      <w:r>
        <w:fldChar w:fldCharType="separate"/>
      </w:r>
      <w:r>
        <w:rPr>
          <w:rFonts w:ascii="仿宋_GB2312" w:eastAsia="仿宋_GB2312" w:hAnsiTheme="minorEastAsia"/>
          <w:sz w:val="32"/>
          <w:szCs w:val="32"/>
        </w:rPr>
        <w:t>内蒙古包头市昆区河西工业区（钢铁大街与一号路交叉路口北侧200米）</w:t>
      </w:r>
      <w:r>
        <w:rPr>
          <w:rFonts w:ascii="仿宋_GB2312" w:eastAsia="仿宋_GB2312" w:hAnsiTheme="minorEastAsia"/>
          <w:sz w:val="32"/>
          <w:szCs w:val="32"/>
        </w:rPr>
        <w:fldChar w:fldCharType="end"/>
      </w:r>
      <w:r>
        <w:rPr>
          <w:rFonts w:ascii="仿宋_GB2312" w:eastAsia="仿宋_GB2312" w:hAnsiTheme="minorEastAsia"/>
          <w:sz w:val="32"/>
          <w:szCs w:val="32"/>
        </w:rPr>
        <w:br w:type="textWrapping"/>
      </w:r>
      <w:r>
        <w:rPr>
          <w:rFonts w:ascii="仿宋_GB2312" w:eastAsia="仿宋_GB2312" w:hAnsiTheme="minorEastAsia"/>
          <w:sz w:val="32"/>
          <w:szCs w:val="32"/>
        </w:rPr>
        <w:t>邮 编 : 014010</w:t>
      </w:r>
      <w:r>
        <w:rPr>
          <w:rFonts w:ascii="仿宋_GB2312" w:eastAsia="仿宋_GB2312" w:hAnsiTheme="minorEastAsia"/>
          <w:sz w:val="32"/>
          <w:szCs w:val="32"/>
        </w:rPr>
        <w:br w:type="textWrapping"/>
      </w:r>
      <w:r>
        <w:rPr>
          <w:rFonts w:ascii="仿宋_GB2312" w:eastAsia="仿宋_GB2312" w:hAnsiTheme="minorEastAsia"/>
          <w:sz w:val="32"/>
          <w:szCs w:val="32"/>
        </w:rPr>
        <w:t>24小时智能客服 : 0472-2663666</w:t>
      </w:r>
      <w:r>
        <w:rPr>
          <w:rFonts w:ascii="仿宋_GB2312" w:eastAsia="仿宋_GB2312" w:hAnsiTheme="minorEastAsia"/>
          <w:sz w:val="32"/>
          <w:szCs w:val="32"/>
        </w:rPr>
        <w:br w:type="textWrapping"/>
      </w:r>
      <w:r>
        <w:rPr>
          <w:rFonts w:ascii="仿宋_GB2312" w:eastAsia="仿宋_GB2312" w:hAnsiTheme="minorEastAsia"/>
          <w:sz w:val="32"/>
          <w:szCs w:val="32"/>
        </w:rPr>
        <w:t>客服热线 : 15560842139</w:t>
      </w:r>
      <w:r>
        <w:rPr>
          <w:rFonts w:ascii="仿宋_GB2312" w:eastAsia="仿宋_GB2312" w:hAnsiTheme="minorEastAsia"/>
          <w:sz w:val="32"/>
          <w:szCs w:val="32"/>
        </w:rPr>
        <w:br w:type="textWrapping"/>
      </w:r>
      <w:r>
        <w:rPr>
          <w:rFonts w:ascii="仿宋_GB2312" w:eastAsia="仿宋_GB2312" w:hAnsiTheme="minorEastAsia"/>
          <w:sz w:val="32"/>
          <w:szCs w:val="32"/>
        </w:rPr>
        <w:t>CA热线 : 15598495710</w:t>
      </w:r>
      <w:r>
        <w:rPr>
          <w:rFonts w:ascii="仿宋_GB2312" w:eastAsia="仿宋_GB2312" w:hAnsiTheme="minorEastAsia"/>
          <w:sz w:val="32"/>
          <w:szCs w:val="32"/>
        </w:rPr>
        <w:br w:type="textWrapping"/>
      </w:r>
      <w:r>
        <w:rPr>
          <w:rFonts w:ascii="仿宋_GB2312" w:eastAsia="仿宋_GB2312" w:hAnsiTheme="minorEastAsia"/>
          <w:sz w:val="32"/>
          <w:szCs w:val="32"/>
        </w:rPr>
        <w:t>供应商注册 :  0472-2668995</w:t>
      </w:r>
      <w:r>
        <w:rPr>
          <w:rFonts w:ascii="仿宋_GB2312" w:eastAsia="仿宋_GB2312" w:hAnsiTheme="minorEastAsia"/>
          <w:sz w:val="32"/>
          <w:szCs w:val="32"/>
        </w:rPr>
        <w:br w:type="textWrapping"/>
      </w:r>
      <w:r>
        <w:rPr>
          <w:rFonts w:ascii="仿宋_GB2312" w:eastAsia="仿宋_GB2312" w:hAnsiTheme="minorEastAsia"/>
          <w:sz w:val="32"/>
          <w:szCs w:val="32"/>
        </w:rPr>
        <w:t>邮箱地址 : bgzbzx01@188.com</w:t>
      </w:r>
    </w:p>
    <w:p>
      <w:pPr>
        <w:pStyle w:val="2"/>
        <w:adjustRightInd/>
        <w:snapToGrid/>
        <w:spacing w:before="156" w:beforeLines="50" w:beforeAutospacing="0" w:line="240" w:lineRule="auto"/>
        <w:ind w:firstLine="200"/>
        <w:rPr>
          <w:rFonts w:ascii="宋体" w:hAnsi="宋体" w:cs="宋体"/>
        </w:rPr>
      </w:pPr>
      <w:bookmarkStart w:id="220" w:name="_Toc126929303"/>
      <w:r>
        <w:rPr>
          <w:rFonts w:ascii="宋体" w:hAnsi="宋体" w:cs="宋体"/>
        </w:rPr>
        <w:t>9</w:t>
      </w:r>
      <w:r>
        <w:rPr>
          <w:rFonts w:hint="eastAsia" w:ascii="宋体" w:hAnsi="宋体" w:cs="宋体"/>
        </w:rPr>
        <w:t xml:space="preserve"> 常见问题</w:t>
      </w:r>
      <w:bookmarkEnd w:id="220"/>
    </w:p>
    <w:bookmarkEnd w:id="93"/>
    <w:bookmarkEnd w:id="94"/>
    <w:bookmarkEnd w:id="95"/>
    <w:bookmarkEnd w:id="96"/>
    <w:bookmarkEnd w:id="104"/>
    <w:bookmarkEnd w:id="105"/>
    <w:p>
      <w:pPr>
        <w:pStyle w:val="3"/>
        <w:spacing w:before="156" w:after="156"/>
        <w:rPr>
          <w:rFonts w:ascii="仿宋_GB2312" w:eastAsia="仿宋_GB2312"/>
          <w:sz w:val="32"/>
          <w:szCs w:val="32"/>
        </w:rPr>
      </w:pPr>
      <w:bookmarkStart w:id="221" w:name="_Toc126929304"/>
      <w:r>
        <w:rPr>
          <w:rFonts w:hint="eastAsia" w:ascii="仿宋_GB2312" w:eastAsia="仿宋_GB2312"/>
          <w:sz w:val="32"/>
          <w:szCs w:val="32"/>
        </w:rPr>
        <w:t>问：包钢电子采购交易平台的网址是什么？</w:t>
      </w:r>
      <w:bookmarkEnd w:id="221"/>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：正确网址是http://ep.btsteel.com。</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211445" cy="2811145"/>
            <wp:effectExtent l="0" t="0" r="8255" b="825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27698" cy="282010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22" w:name="_Toc55224207"/>
      <w:bookmarkStart w:id="223" w:name="_Toc126929305"/>
      <w:bookmarkStart w:id="224" w:name="_Toc13287"/>
      <w:r>
        <w:rPr>
          <w:rFonts w:hint="eastAsia" w:ascii="仿宋_GB2312" w:eastAsia="仿宋_GB2312"/>
          <w:sz w:val="32"/>
          <w:szCs w:val="32"/>
        </w:rPr>
        <w:t>问：包钢电子采购交易平台如何注册？</w:t>
      </w:r>
      <w:bookmarkEnd w:id="222"/>
      <w:bookmarkEnd w:id="223"/>
      <w:bookmarkEnd w:id="224"/>
    </w:p>
    <w:p>
      <w:pPr>
        <w:adjustRightInd w:val="0"/>
        <w:snapToGrid w:val="0"/>
        <w:ind w:firstLine="643"/>
        <w:rPr>
          <w:rFonts w:ascii="仿宋_GB2312" w:eastAsia="仿宋_GB2312" w:cs="宋体" w:hAnsiTheme="minorEastAsia"/>
          <w:color w:val="FF0000"/>
          <w:kern w:val="0"/>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：登陆网址http://ep.btsteel.com，然后在网站主页点击右上角的【注册】按钮，进入注册页面（图2），操作步骤详见“供应商操作手册”。注册成功，页面会显示</w:t>
      </w:r>
      <w:r>
        <w:rPr>
          <w:rFonts w:hint="eastAsia" w:ascii="仿宋_GB2312" w:eastAsia="仿宋_GB2312" w:hAnsiTheme="minorEastAsia"/>
          <w:color w:val="FF0000"/>
          <w:sz w:val="32"/>
          <w:szCs w:val="32"/>
        </w:rPr>
        <w:t>“</w:t>
      </w:r>
      <w:r>
        <w:rPr>
          <w:rFonts w:hint="eastAsia" w:ascii="仿宋_GB2312" w:eastAsia="仿宋_GB2312" w:cs="宋体" w:hAnsiTheme="minorEastAsia"/>
          <w:color w:val="FF0000"/>
          <w:kern w:val="0"/>
          <w:sz w:val="32"/>
          <w:szCs w:val="32"/>
        </w:rPr>
        <w:t>提交成功，招标中心会在24小时内进行审核，审核通过后会将用户名及密码发送至所填写的委托代理人手机中</w:t>
      </w:r>
      <w:r>
        <w:rPr>
          <w:rFonts w:hint="eastAsia" w:ascii="仿宋_GB2312" w:eastAsia="仿宋_GB2312" w:hAnsiTheme="minorEastAsia"/>
          <w:color w:val="FF0000"/>
          <w:sz w:val="32"/>
          <w:szCs w:val="32"/>
        </w:rPr>
        <w:t>”</w:t>
      </w:r>
      <w:r>
        <w:rPr>
          <w:rFonts w:hint="eastAsia" w:ascii="仿宋_GB2312" w:eastAsia="仿宋_GB2312" w:cs="宋体" w:hAnsiTheme="minorEastAsia"/>
          <w:color w:val="FF0000"/>
          <w:kern w:val="0"/>
          <w:sz w:val="32"/>
          <w:szCs w:val="32"/>
        </w:rPr>
        <w:t>。</w:t>
      </w:r>
    </w:p>
    <w:p>
      <w:pPr>
        <w:adjustRightInd w:val="0"/>
        <w:snapToGrid w:val="0"/>
        <w:ind w:firstLine="640"/>
        <w:rPr>
          <w:rFonts w:ascii="仿宋_GB2312" w:eastAsia="仿宋_GB2312"/>
          <w:sz w:val="32"/>
          <w:szCs w:val="32"/>
        </w:rPr>
      </w:pPr>
      <w:r>
        <w:rPr>
          <w:rFonts w:hint="eastAsia" w:ascii="仿宋_GB2312" w:eastAsia="仿宋_GB2312" w:hAnsiTheme="minorEastAsia"/>
          <w:sz w:val="32"/>
          <w:szCs w:val="32"/>
        </w:rPr>
        <w:t>若委托代理人的手机一直未接收到短信，请发邮件至邮</w:t>
      </w:r>
      <w:r>
        <w:fldChar w:fldCharType="begin"/>
      </w:r>
      <w:r>
        <w:instrText xml:space="preserve">HYPERLINK "mailto:bgzbzx01@188.com。"</w:instrText>
      </w:r>
      <w:r>
        <w:fldChar w:fldCharType="separate"/>
      </w:r>
      <w:r>
        <w:rPr>
          <w:rStyle w:val="16"/>
          <w:rFonts w:hint="eastAsia" w:ascii="仿宋_GB2312" w:eastAsia="仿宋_GB2312" w:hAnsiTheme="minorEastAsia"/>
          <w:sz w:val="32"/>
          <w:szCs w:val="32"/>
        </w:rPr>
        <w:t>bgzbzx01@188.com。</w:t>
      </w:r>
      <w:r>
        <w:rPr>
          <w:rStyle w:val="16"/>
          <w:rFonts w:ascii="仿宋_GB2312" w:eastAsia="仿宋_GB2312" w:hAnsiTheme="minorEastAsia"/>
          <w:sz w:val="32"/>
          <w:szCs w:val="32"/>
        </w:rPr>
        <w:fldChar w:fldCharType="end"/>
      </w:r>
    </w:p>
    <w:p>
      <w:pPr>
        <w:pStyle w:val="3"/>
        <w:spacing w:before="156" w:after="156"/>
        <w:rPr>
          <w:rFonts w:ascii="仿宋_GB2312" w:eastAsia="仿宋_GB2312"/>
          <w:sz w:val="32"/>
          <w:szCs w:val="32"/>
        </w:rPr>
      </w:pPr>
      <w:bookmarkStart w:id="225" w:name="_Toc55224208"/>
      <w:bookmarkStart w:id="226" w:name="_Toc126929306"/>
      <w:bookmarkStart w:id="227" w:name="_Toc32688"/>
      <w:r>
        <w:rPr>
          <w:rFonts w:hint="eastAsia" w:ascii="仿宋_GB2312" w:eastAsia="仿宋_GB2312"/>
          <w:sz w:val="32"/>
          <w:szCs w:val="32"/>
        </w:rPr>
        <w:t>问：注册提交时页面显示公司已注册怎么办？</w:t>
      </w:r>
      <w:bookmarkEnd w:id="225"/>
      <w:bookmarkEnd w:id="226"/>
      <w:bookmarkEnd w:id="227"/>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：这说明您在包钢电子采购交易平台上已经注册过，不能再重复注册，请联系供应商注册审核人员处理，请发邮件至邮箱：</w:t>
      </w:r>
      <w:r>
        <w:fldChar w:fldCharType="begin"/>
      </w:r>
      <w:r>
        <w:instrText xml:space="preserve"> HYPERLINK "mailto:bgzbzx01@188.com。" </w:instrText>
      </w:r>
      <w:r>
        <w:fldChar w:fldCharType="separate"/>
      </w:r>
      <w:r>
        <w:rPr>
          <w:rStyle w:val="16"/>
          <w:rFonts w:hint="eastAsia" w:ascii="仿宋_GB2312" w:eastAsia="仿宋_GB2312" w:hAnsiTheme="minorEastAsia"/>
          <w:sz w:val="32"/>
          <w:szCs w:val="32"/>
        </w:rPr>
        <w:t>bgzbzx01@188.com。</w:t>
      </w:r>
      <w:r>
        <w:rPr>
          <w:rStyle w:val="16"/>
          <w:rFonts w:hint="eastAsia" w:ascii="仿宋_GB2312" w:eastAsia="仿宋_GB2312" w:hAnsiTheme="minorEastAsia"/>
          <w:sz w:val="32"/>
          <w:szCs w:val="32"/>
        </w:rPr>
        <w:fldChar w:fldCharType="end"/>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269865" cy="3924935"/>
            <wp:effectExtent l="0" t="0" r="6985" b="1841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95"/>
                    <a:stretch>
                      <a:fillRect/>
                    </a:stretch>
                  </pic:blipFill>
                  <pic:spPr>
                    <a:xfrm>
                      <a:off x="0" y="0"/>
                      <a:ext cx="5269865" cy="3924935"/>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28" w:name="_Toc17430"/>
      <w:bookmarkStart w:id="229" w:name="_Toc55224211"/>
      <w:bookmarkStart w:id="230" w:name="_Toc126929307"/>
      <w:r>
        <w:rPr>
          <w:rFonts w:hint="eastAsia" w:ascii="仿宋_GB2312" w:eastAsia="仿宋_GB2312"/>
          <w:sz w:val="32"/>
          <w:szCs w:val="32"/>
        </w:rPr>
        <w:t>问：忘记登录账号或密码怎么办？</w:t>
      </w:r>
      <w:bookmarkEnd w:id="228"/>
      <w:bookmarkEnd w:id="229"/>
      <w:bookmarkEnd w:id="230"/>
    </w:p>
    <w:p>
      <w:pPr>
        <w:adjustRightInd w:val="0"/>
        <w:snapToGrid w:val="0"/>
        <w:ind w:firstLine="643"/>
        <w:rPr>
          <w:rFonts w:ascii="仿宋_GB2312" w:eastAsia="仿宋_GB2312" w:hAnsiTheme="minorEastAsia"/>
          <w:color w:val="FF0000"/>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若您忘记登录账号和密码，请点击登录页面的【忘记密码】或【供应商账号找回】按钮，输入注册时的委托代理人手机号获取验证码，然后重新设置密码。</w:t>
      </w:r>
    </w:p>
    <w:p>
      <w:pPr>
        <w:adjustRightInd w:val="0"/>
        <w:snapToGrid w:val="0"/>
        <w:ind w:firstLine="640"/>
        <w:jc w:val="center"/>
        <w:rPr>
          <w:rFonts w:ascii="仿宋_GB2312" w:eastAsia="仿宋_GB2312" w:hAnsiTheme="minorEastAsia"/>
          <w:color w:val="FF0000"/>
          <w:sz w:val="32"/>
          <w:szCs w:val="32"/>
        </w:rPr>
      </w:pPr>
      <w:r>
        <w:rPr>
          <w:rFonts w:hint="eastAsia" w:ascii="仿宋_GB2312" w:eastAsia="仿宋_GB2312"/>
          <w:sz w:val="32"/>
          <w:szCs w:val="32"/>
        </w:rPr>
        <w:drawing>
          <wp:inline distT="0" distB="0" distL="114300" distR="114300">
            <wp:extent cx="3438525" cy="3009900"/>
            <wp:effectExtent l="0" t="0" r="952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96"/>
                    <a:stretch>
                      <a:fillRect/>
                    </a:stretch>
                  </pic:blipFill>
                  <pic:spPr>
                    <a:xfrm>
                      <a:off x="0" y="0"/>
                      <a:ext cx="3438525" cy="300990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31" w:name="_Toc55224212"/>
      <w:bookmarkStart w:id="232" w:name="_Toc7762"/>
      <w:bookmarkStart w:id="233" w:name="_Toc126929308"/>
      <w:r>
        <w:rPr>
          <w:rFonts w:hint="eastAsia" w:ascii="仿宋_GB2312" w:eastAsia="仿宋_GB2312"/>
          <w:sz w:val="32"/>
          <w:szCs w:val="32"/>
        </w:rPr>
        <w:t>问：若需变更委托代理人如何办理？</w:t>
      </w:r>
      <w:bookmarkEnd w:id="231"/>
      <w:bookmarkEnd w:id="232"/>
      <w:bookmarkEnd w:id="233"/>
    </w:p>
    <w:p>
      <w:pPr>
        <w:adjustRightInd w:val="0"/>
        <w:snapToGrid w:val="0"/>
        <w:ind w:firstLine="643"/>
        <w:rPr>
          <w:rFonts w:ascii="仿宋_GB2312" w:eastAsia="仿宋_GB2312" w:hAnsiTheme="minorEastAsia"/>
          <w:b/>
          <w:sz w:val="32"/>
          <w:szCs w:val="32"/>
        </w:rPr>
      </w:pPr>
      <w:r>
        <w:rPr>
          <w:rFonts w:hint="eastAsia" w:ascii="仿宋_GB2312" w:eastAsia="仿宋_GB2312" w:hAnsiTheme="minorEastAsia"/>
          <w:b/>
          <w:sz w:val="32"/>
          <w:szCs w:val="32"/>
        </w:rPr>
        <w:t>答：进入网站首页，系统指南—供应商—《如何变更委托代理人》。</w:t>
      </w:r>
    </w:p>
    <w:p>
      <w:pPr>
        <w:adjustRightInd w:val="0"/>
        <w:snapToGrid w:val="0"/>
        <w:ind w:firstLine="0" w:firstLineChars="0"/>
        <w:rPr>
          <w:rFonts w:ascii="仿宋_GB2312" w:eastAsia="仿宋_GB2312" w:hAnsiTheme="minorEastAsia"/>
          <w:b/>
          <w:sz w:val="32"/>
          <w:szCs w:val="32"/>
        </w:rPr>
      </w:pPr>
      <w:r>
        <w:rPr>
          <w:rFonts w:hint="eastAsia" w:ascii="仿宋_GB2312" w:eastAsia="仿宋_GB2312"/>
          <w:sz w:val="32"/>
          <w:szCs w:val="32"/>
        </w:rPr>
        <w:drawing>
          <wp:inline distT="0" distB="0" distL="114300" distR="114300">
            <wp:extent cx="5116830" cy="2280920"/>
            <wp:effectExtent l="0" t="0" r="7620" b="508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97"/>
                    <a:stretch>
                      <a:fillRect/>
                    </a:stretch>
                  </pic:blipFill>
                  <pic:spPr>
                    <a:xfrm>
                      <a:off x="0" y="0"/>
                      <a:ext cx="5116830" cy="228092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34" w:name="_Toc55224213"/>
      <w:bookmarkStart w:id="235" w:name="_Toc126929309"/>
      <w:bookmarkStart w:id="236" w:name="_Toc12159"/>
      <w:r>
        <w:rPr>
          <w:rFonts w:hint="eastAsia" w:ascii="仿宋_GB2312" w:eastAsia="仿宋_GB2312"/>
          <w:sz w:val="32"/>
          <w:szCs w:val="32"/>
        </w:rPr>
        <w:t>问：各类缴款页面显示“项目基础资料异常”无法获取子账号怎么办？</w:t>
      </w:r>
      <w:bookmarkEnd w:id="234"/>
      <w:bookmarkEnd w:id="235"/>
      <w:bookmarkEnd w:id="236"/>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进入相应缴款页面，点击页面左边的项目，右边显示出来项目信息后，再点击“银行转账缴费【点我获取子账号】”。</w:t>
      </w:r>
    </w:p>
    <w:p>
      <w:pPr>
        <w:pStyle w:val="3"/>
        <w:spacing w:before="156" w:after="156"/>
        <w:rPr>
          <w:rFonts w:ascii="仿宋_GB2312" w:eastAsia="仿宋_GB2312"/>
          <w:sz w:val="32"/>
          <w:szCs w:val="32"/>
        </w:rPr>
      </w:pPr>
      <w:bookmarkStart w:id="237" w:name="_Toc126929310"/>
      <w:bookmarkStart w:id="238" w:name="_Toc55224214"/>
      <w:bookmarkStart w:id="239" w:name="_Toc6599"/>
      <w:r>
        <w:rPr>
          <w:rFonts w:hint="eastAsia" w:ascii="仿宋_GB2312" w:eastAsia="仿宋_GB2312"/>
          <w:sz w:val="32"/>
          <w:szCs w:val="32"/>
        </w:rPr>
        <w:t>问：标书费、保证金、服务费转账未到账怎么办？</w:t>
      </w:r>
      <w:bookmarkEnd w:id="237"/>
      <w:bookmarkEnd w:id="238"/>
      <w:bookmarkEnd w:id="239"/>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银行转账是自动执行的，无需人工干预，但不同转账银行到账时间不尽相同。如果转账时间超过3小时以上仍未到账，请投标商自行核对转账信息是否与平台打印出来的付款申请单信息一致。</w:t>
      </w:r>
    </w:p>
    <w:p>
      <w:pPr>
        <w:pStyle w:val="3"/>
        <w:spacing w:before="156" w:after="156"/>
        <w:rPr>
          <w:rFonts w:ascii="仿宋_GB2312" w:eastAsia="仿宋_GB2312"/>
          <w:sz w:val="32"/>
          <w:szCs w:val="32"/>
        </w:rPr>
      </w:pPr>
      <w:bookmarkStart w:id="240" w:name="_Toc18742"/>
      <w:bookmarkStart w:id="241" w:name="_Toc55224215"/>
      <w:bookmarkStart w:id="242" w:name="_Toc126929311"/>
      <w:r>
        <w:rPr>
          <w:rFonts w:hint="eastAsia" w:ascii="仿宋_GB2312" w:eastAsia="仿宋_GB2312"/>
          <w:sz w:val="32"/>
          <w:szCs w:val="32"/>
        </w:rPr>
        <w:t>问：保证金暂存协议如何充抵保证金？</w:t>
      </w:r>
      <w:bookmarkEnd w:id="240"/>
      <w:bookmarkEnd w:id="241"/>
      <w:bookmarkEnd w:id="242"/>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若您在包钢招标中心办有暂存协议，且协议金额大于需要缴纳的保证金金额，则平台不再生成银行子账号，可在平台上直接点击【下一步】进入网上报价页面进行报价。</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若协议金额小于要缴纳的保证金金额，则需按照平台生成的银行子账号进行全额缴纳，不允许只缴纳差额。</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265420" cy="1710690"/>
            <wp:effectExtent l="0" t="0" r="0" b="381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265420" cy="1711261"/>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43" w:name="_Toc21602"/>
      <w:bookmarkStart w:id="244" w:name="_Toc126929312"/>
      <w:bookmarkStart w:id="245" w:name="_Toc55224218"/>
      <w:r>
        <w:rPr>
          <w:rFonts w:hint="eastAsia" w:ascii="仿宋_GB2312" w:eastAsia="仿宋_GB2312"/>
          <w:sz w:val="32"/>
          <w:szCs w:val="32"/>
        </w:rPr>
        <w:t>问：网上报价操作不了是什么原因？</w:t>
      </w:r>
      <w:bookmarkEnd w:id="243"/>
      <w:bookmarkEnd w:id="244"/>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如果您在“网上在线投标报价”页面无法报价成功，请确认以下几项您是否按照平台要求已完成。</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（1）是否在使用电脑操作？</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w:t>
      </w:r>
      <w:r>
        <w:rPr>
          <w:rFonts w:ascii="仿宋_GB2312" w:eastAsia="仿宋_GB2312" w:hAnsiTheme="minorEastAsia"/>
          <w:sz w:val="32"/>
          <w:szCs w:val="32"/>
        </w:rPr>
        <w:t>2</w:t>
      </w:r>
      <w:r>
        <w:rPr>
          <w:rFonts w:hint="eastAsia" w:ascii="仿宋_GB2312" w:eastAsia="仿宋_GB2312" w:hAnsiTheme="minorEastAsia"/>
          <w:sz w:val="32"/>
          <w:szCs w:val="32"/>
        </w:rPr>
        <w:t>）标书费、保证金是否到账？</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w:t>
      </w:r>
      <w:r>
        <w:rPr>
          <w:rFonts w:ascii="仿宋_GB2312" w:eastAsia="仿宋_GB2312" w:hAnsiTheme="minorEastAsia"/>
          <w:sz w:val="32"/>
          <w:szCs w:val="32"/>
        </w:rPr>
        <w:t>3</w:t>
      </w:r>
      <w:r>
        <w:rPr>
          <w:rFonts w:hint="eastAsia" w:ascii="仿宋_GB2312" w:eastAsia="仿宋_GB2312" w:hAnsiTheme="minorEastAsia"/>
          <w:sz w:val="32"/>
          <w:szCs w:val="32"/>
        </w:rPr>
        <w:t>）是否已到报价开始时间？</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w:t>
      </w:r>
      <w:r>
        <w:rPr>
          <w:rFonts w:ascii="仿宋_GB2312" w:eastAsia="仿宋_GB2312" w:hAnsiTheme="minorEastAsia"/>
          <w:sz w:val="32"/>
          <w:szCs w:val="32"/>
        </w:rPr>
        <w:t>4</w:t>
      </w:r>
      <w:r>
        <w:rPr>
          <w:rFonts w:hint="eastAsia" w:ascii="仿宋_GB2312" w:eastAsia="仿宋_GB2312" w:hAnsiTheme="minorEastAsia"/>
          <w:sz w:val="32"/>
          <w:szCs w:val="32"/>
        </w:rPr>
        <w:t>）实际报价是否超过了最高限价？</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w:t>
      </w:r>
      <w:r>
        <w:rPr>
          <w:rFonts w:ascii="仿宋_GB2312" w:eastAsia="仿宋_GB2312" w:hAnsiTheme="minorEastAsia"/>
          <w:sz w:val="32"/>
          <w:szCs w:val="32"/>
        </w:rPr>
        <w:t>5</w:t>
      </w:r>
      <w:r>
        <w:rPr>
          <w:rFonts w:hint="eastAsia" w:ascii="仿宋_GB2312" w:eastAsia="仿宋_GB2312" w:hAnsiTheme="minorEastAsia"/>
          <w:sz w:val="32"/>
          <w:szCs w:val="32"/>
        </w:rPr>
        <w:t>）是否已经过了报价截止时间（开标时间）？</w:t>
      </w:r>
    </w:p>
    <w:p>
      <w:pPr>
        <w:adjustRightInd w:val="0"/>
        <w:snapToGrid w:val="0"/>
        <w:ind w:firstLine="640"/>
        <w:rPr>
          <w:rFonts w:ascii="仿宋_GB2312" w:eastAsia="仿宋_GB2312" w:hAnsiTheme="minorEastAsia"/>
          <w:sz w:val="32"/>
          <w:szCs w:val="32"/>
        </w:rPr>
      </w:pPr>
      <w:r>
        <w:rPr>
          <w:rFonts w:hint="eastAsia" w:ascii="仿宋_GB2312" w:eastAsia="仿宋_GB2312" w:hAnsiTheme="minorEastAsia"/>
          <w:sz w:val="32"/>
          <w:szCs w:val="32"/>
        </w:rPr>
        <w:t>如果以上问题均已解决，该页面讯息栏就会提示报价成功几笔。</w:t>
      </w:r>
    </w:p>
    <w:p>
      <w:pPr>
        <w:pStyle w:val="3"/>
        <w:spacing w:before="156" w:after="156"/>
        <w:rPr>
          <w:rFonts w:ascii="仿宋_GB2312" w:eastAsia="仿宋_GB2312"/>
          <w:sz w:val="32"/>
          <w:szCs w:val="32"/>
        </w:rPr>
      </w:pPr>
      <w:bookmarkStart w:id="246" w:name="_Toc4688"/>
      <w:bookmarkStart w:id="247" w:name="_Toc126929313"/>
      <w:r>
        <w:rPr>
          <w:rFonts w:hint="eastAsia" w:ascii="仿宋_GB2312" w:eastAsia="仿宋_GB2312"/>
          <w:sz w:val="32"/>
          <w:szCs w:val="32"/>
        </w:rPr>
        <w:t>问：如何在平台上进行二次报价？</w:t>
      </w:r>
      <w:bookmarkEnd w:id="246"/>
      <w:bookmarkEnd w:id="247"/>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如果您接到评标现场打来的电话，通知您进行二次报价，那么您可以直接通过菜单“投标报价业务——》投标报价——》二次报价”进入二次报价页面，输入价格、点击【价格确认】，在规定时间内完成二次报价，逾时将视为放弃二次报价。</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153025" cy="2467610"/>
            <wp:effectExtent l="0" t="0" r="0" b="889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162440" cy="2472326"/>
                    </a:xfrm>
                    <a:prstGeom prst="rect">
                      <a:avLst/>
                    </a:prstGeom>
                    <a:noFill/>
                    <a:ln>
                      <a:noFill/>
                    </a:ln>
                  </pic:spPr>
                </pic:pic>
              </a:graphicData>
            </a:graphic>
          </wp:inline>
        </w:drawing>
      </w:r>
    </w:p>
    <w:p>
      <w:pPr>
        <w:adjustRightInd w:val="0"/>
        <w:snapToGrid w:val="0"/>
        <w:ind w:firstLine="0" w:firstLineChars="0"/>
        <w:rPr>
          <w:rFonts w:ascii="仿宋_GB2312" w:eastAsia="仿宋_GB2312" w:hAnsiTheme="minorEastAsia"/>
          <w:sz w:val="32"/>
          <w:szCs w:val="32"/>
        </w:rPr>
      </w:pPr>
      <w:r>
        <w:rPr>
          <w:rFonts w:hint="eastAsia" w:ascii="仿宋_GB2312" w:eastAsia="仿宋_GB2312" w:hAnsiTheme="minorEastAsia"/>
          <w:sz w:val="32"/>
          <w:szCs w:val="32"/>
        </w:rPr>
        <w:drawing>
          <wp:inline distT="0" distB="0" distL="0" distR="0">
            <wp:extent cx="5274310" cy="809625"/>
            <wp:effectExtent l="0" t="0" r="2540" b="952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74310" cy="809688"/>
                    </a:xfrm>
                    <a:prstGeom prst="rect">
                      <a:avLst/>
                    </a:prstGeom>
                  </pic:spPr>
                </pic:pic>
              </a:graphicData>
            </a:graphic>
          </wp:inline>
        </w:drawing>
      </w:r>
    </w:p>
    <w:p>
      <w:pPr>
        <w:pStyle w:val="3"/>
        <w:spacing w:before="156" w:after="156"/>
        <w:rPr>
          <w:rFonts w:ascii="仿宋_GB2312" w:eastAsia="仿宋_GB2312"/>
          <w:sz w:val="32"/>
          <w:szCs w:val="32"/>
        </w:rPr>
      </w:pPr>
      <w:bookmarkStart w:id="248" w:name="_Toc126929314"/>
      <w:bookmarkStart w:id="249" w:name="_Toc30531"/>
      <w:r>
        <w:rPr>
          <w:rFonts w:hint="eastAsia" w:ascii="仿宋_GB2312" w:eastAsia="仿宋_GB2312"/>
          <w:sz w:val="32"/>
          <w:szCs w:val="32"/>
        </w:rPr>
        <w:t>问：如何查看投标结果？</w:t>
      </w:r>
      <w:bookmarkEnd w:id="248"/>
      <w:bookmarkEnd w:id="249"/>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bCs/>
          <w:sz w:val="32"/>
          <w:szCs w:val="32"/>
        </w:rPr>
        <w:t>答：</w:t>
      </w:r>
      <w:r>
        <w:rPr>
          <w:rFonts w:hint="eastAsia" w:ascii="仿宋_GB2312" w:eastAsia="仿宋_GB2312" w:hAnsiTheme="minorEastAsia"/>
          <w:sz w:val="32"/>
          <w:szCs w:val="32"/>
        </w:rPr>
        <w:t>您可以查看“包钢电子采购交易平台”主页的公示，也可以使用您的用户账号和密码登录到平台内，点击菜单“投标报价业务——》开标与历史项目查询——》历史投标项目查询”进行查询，或直接在“可投标项目浏览”页面，点击“中标的项目”查看。</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469255" cy="1818005"/>
            <wp:effectExtent l="0" t="0" r="0" b="0"/>
            <wp:docPr id="2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3"/>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489062" cy="1824685"/>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50" w:name="_Toc126929315"/>
      <w:bookmarkStart w:id="251" w:name="_Toc8229"/>
      <w:r>
        <w:rPr>
          <w:rFonts w:hint="eastAsia" w:ascii="仿宋_GB2312" w:eastAsia="仿宋_GB2312"/>
          <w:sz w:val="32"/>
          <w:szCs w:val="32"/>
        </w:rPr>
        <w:t>问：想要缴纳服务费，但看不到已中标的项目怎么办？</w:t>
      </w:r>
      <w:bookmarkEnd w:id="250"/>
      <w:bookmarkEnd w:id="251"/>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bCs/>
          <w:sz w:val="32"/>
          <w:szCs w:val="32"/>
        </w:rPr>
        <w:t>答：</w:t>
      </w:r>
      <w:r>
        <w:rPr>
          <w:rFonts w:hint="eastAsia" w:ascii="仿宋_GB2312" w:eastAsia="仿宋_GB2312" w:hAnsiTheme="minorEastAsia"/>
          <w:sz w:val="32"/>
          <w:szCs w:val="32"/>
        </w:rPr>
        <w:t>如果您收到了中标短信，提示您可以缴纳服务费领取中标通知书了，那么您就可以直接通过菜单“投标报价业务——》各类缴款——》服务费缴款与中标通知书下载”进入“服务费缴款与中标通知书下载页面”进行操作。若您在页面左侧未看到已中标项目，请翻页仔细查找（平台默认显示是15个项目）。当然，您也可以修改这个默认值，刷新后下拉滚动条进行查找。</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304155" cy="2023745"/>
            <wp:effectExtent l="0" t="0" r="0" b="0"/>
            <wp:docPr id="2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4"/>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314031" cy="2028050"/>
                    </a:xfrm>
                    <a:prstGeom prst="rect">
                      <a:avLst/>
                    </a:prstGeom>
                    <a:noFill/>
                    <a:ln>
                      <a:noFill/>
                    </a:ln>
                  </pic:spPr>
                </pic:pic>
              </a:graphicData>
            </a:graphic>
          </wp:inline>
        </w:drawing>
      </w:r>
    </w:p>
    <w:bookmarkEnd w:id="245"/>
    <w:p>
      <w:pPr>
        <w:pStyle w:val="3"/>
        <w:spacing w:before="156" w:after="156"/>
        <w:rPr>
          <w:rFonts w:ascii="仿宋_GB2312" w:eastAsia="仿宋_GB2312"/>
          <w:sz w:val="32"/>
          <w:szCs w:val="32"/>
        </w:rPr>
      </w:pPr>
      <w:bookmarkStart w:id="252" w:name="_Toc55224227"/>
      <w:bookmarkStart w:id="253" w:name="_Toc17022"/>
      <w:bookmarkStart w:id="254" w:name="_Toc126929316"/>
      <w:r>
        <w:rPr>
          <w:rFonts w:hint="eastAsia" w:ascii="仿宋_GB2312" w:eastAsia="仿宋_GB2312"/>
          <w:sz w:val="32"/>
          <w:szCs w:val="32"/>
        </w:rPr>
        <w:t>问：无法下载中标通知书</w:t>
      </w:r>
      <w:bookmarkEnd w:id="252"/>
      <w:r>
        <w:rPr>
          <w:rFonts w:hint="eastAsia" w:ascii="仿宋_GB2312" w:eastAsia="仿宋_GB2312"/>
          <w:sz w:val="32"/>
          <w:szCs w:val="32"/>
        </w:rPr>
        <w:t>怎么办？</w:t>
      </w:r>
      <w:bookmarkEnd w:id="253"/>
      <w:bookmarkEnd w:id="254"/>
    </w:p>
    <w:p>
      <w:pPr>
        <w:adjustRightInd w:val="0"/>
        <w:snapToGrid w:val="0"/>
        <w:ind w:firstLine="643"/>
        <w:rPr>
          <w:rFonts w:ascii="仿宋_GB2312" w:hAnsi="宋体" w:eastAsia="仿宋_GB2312"/>
          <w:sz w:val="32"/>
          <w:szCs w:val="32"/>
        </w:rPr>
      </w:pPr>
      <w:r>
        <w:rPr>
          <w:rFonts w:hint="eastAsia" w:ascii="仿宋_GB2312" w:hAnsi="宋体" w:eastAsia="仿宋_GB2312"/>
          <w:b/>
          <w:sz w:val="32"/>
          <w:szCs w:val="32"/>
        </w:rPr>
        <w:t>答：</w:t>
      </w:r>
      <w:r>
        <w:rPr>
          <w:rFonts w:hint="eastAsia" w:ascii="仿宋_GB2312" w:hAnsi="宋体" w:eastAsia="仿宋_GB2312"/>
          <w:sz w:val="32"/>
          <w:szCs w:val="32"/>
        </w:rPr>
        <w:t>在中标服务费转账到账之后，“服务费缴款作业”页面的“是否缴交服务费”栏位会显示为“Y”，这时如果“中标通知书下载”栏位有文件，您就可以直接点击文件下载中标通知书。</w:t>
      </w:r>
    </w:p>
    <w:p>
      <w:pPr>
        <w:adjustRightInd w:val="0"/>
        <w:snapToGrid w:val="0"/>
        <w:ind w:firstLine="640"/>
        <w:rPr>
          <w:rFonts w:ascii="仿宋_GB2312" w:hAnsi="宋体" w:eastAsia="仿宋_GB2312"/>
          <w:sz w:val="32"/>
          <w:szCs w:val="32"/>
        </w:rPr>
      </w:pPr>
      <w:r>
        <w:rPr>
          <w:rFonts w:hint="eastAsia" w:ascii="仿宋_GB2312" w:hAnsi="宋体" w:eastAsia="仿宋_GB2312"/>
          <w:sz w:val="32"/>
          <w:szCs w:val="32"/>
        </w:rPr>
        <w:t>若“中标通知书下载”栏位显示“无中标通知书电子文档，请联系项目负责人”，说明中标通知书尚未上传到平台上，请耐心等待。</w:t>
      </w:r>
    </w:p>
    <w:p>
      <w:pPr>
        <w:adjustRightInd w:val="0"/>
        <w:snapToGrid w:val="0"/>
        <w:ind w:firstLine="0" w:firstLineChars="0"/>
        <w:rPr>
          <w:rFonts w:ascii="仿宋_GB2312" w:hAnsi="宋体" w:eastAsia="仿宋_GB2312"/>
          <w:sz w:val="32"/>
          <w:szCs w:val="32"/>
        </w:rPr>
      </w:pPr>
      <w:r>
        <w:rPr>
          <w:rFonts w:hint="eastAsia" w:ascii="仿宋_GB2312" w:eastAsia="仿宋_GB2312"/>
          <w:sz w:val="32"/>
          <w:szCs w:val="32"/>
        </w:rPr>
        <w:drawing>
          <wp:inline distT="0" distB="0" distL="114300" distR="114300">
            <wp:extent cx="5201285" cy="1901825"/>
            <wp:effectExtent l="0" t="0" r="0" b="3175"/>
            <wp:docPr id="2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5"/>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201572" cy="1901825"/>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55" w:name="_Toc55224228"/>
      <w:bookmarkStart w:id="256" w:name="_Toc22504"/>
      <w:bookmarkStart w:id="257" w:name="_Toc126929317"/>
      <w:r>
        <w:rPr>
          <w:rFonts w:hint="eastAsia" w:ascii="仿宋_GB2312" w:eastAsia="仿宋_GB2312"/>
          <w:sz w:val="32"/>
          <w:szCs w:val="32"/>
        </w:rPr>
        <w:t>问：投标保证金如何退还？</w:t>
      </w:r>
      <w:bookmarkEnd w:id="255"/>
      <w:bookmarkEnd w:id="256"/>
      <w:bookmarkEnd w:id="257"/>
    </w:p>
    <w:p>
      <w:pPr>
        <w:ind w:firstLine="643"/>
        <w:rPr>
          <w:rFonts w:ascii="仿宋_GB2312" w:eastAsia="仿宋_GB2312"/>
          <w:bCs/>
          <w:sz w:val="32"/>
          <w:szCs w:val="32"/>
        </w:rPr>
      </w:pPr>
      <w:r>
        <w:rPr>
          <w:rFonts w:hint="eastAsia" w:ascii="仿宋_GB2312" w:eastAsia="仿宋_GB2312"/>
          <w:b/>
          <w:sz w:val="32"/>
          <w:szCs w:val="32"/>
        </w:rPr>
        <w:t>答：</w:t>
      </w:r>
      <w:r>
        <w:rPr>
          <w:rFonts w:hint="eastAsia" w:ascii="仿宋_GB2312" w:eastAsia="仿宋_GB2312"/>
          <w:bCs/>
          <w:sz w:val="32"/>
          <w:szCs w:val="32"/>
        </w:rPr>
        <w:t>项目公示结束后投标保证金会原路退还至投标商的转账账户。保证金的退回有以下几种情形：</w:t>
      </w:r>
    </w:p>
    <w:p>
      <w:pPr>
        <w:numPr>
          <w:ilvl w:val="0"/>
          <w:numId w:val="9"/>
        </w:numPr>
        <w:ind w:firstLine="640"/>
        <w:rPr>
          <w:rFonts w:ascii="仿宋_GB2312" w:eastAsia="仿宋_GB2312"/>
          <w:sz w:val="32"/>
          <w:szCs w:val="32"/>
        </w:rPr>
      </w:pPr>
      <w:r>
        <w:rPr>
          <w:rFonts w:hint="eastAsia" w:ascii="仿宋_GB2312" w:eastAsia="仿宋_GB2312"/>
          <w:bCs/>
          <w:sz w:val="32"/>
          <w:szCs w:val="32"/>
        </w:rPr>
        <w:t>中标人：</w:t>
      </w:r>
      <w:r>
        <w:rPr>
          <w:rFonts w:hint="eastAsia" w:ascii="仿宋_GB2312" w:eastAsia="仿宋_GB2312"/>
          <w:sz w:val="32"/>
          <w:szCs w:val="32"/>
        </w:rPr>
        <w:t>需要上传合同文件后，联系包钢招标中心项目负责人申请退还投标保证金。</w:t>
      </w:r>
    </w:p>
    <w:p>
      <w:pPr>
        <w:ind w:firstLine="0" w:firstLineChars="0"/>
        <w:rPr>
          <w:rFonts w:ascii="仿宋_GB2312" w:eastAsia="仿宋_GB2312"/>
          <w:sz w:val="32"/>
          <w:szCs w:val="32"/>
        </w:rPr>
      </w:pPr>
      <w:r>
        <w:rPr>
          <w:rFonts w:hint="eastAsia" w:ascii="仿宋_GB2312" w:eastAsia="仿宋_GB2312"/>
          <w:sz w:val="32"/>
          <w:szCs w:val="32"/>
        </w:rPr>
        <w:drawing>
          <wp:inline distT="0" distB="0" distL="114300" distR="114300">
            <wp:extent cx="5318760" cy="1865630"/>
            <wp:effectExtent l="0" t="0" r="0" b="1270"/>
            <wp:docPr id="2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6"/>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330364" cy="1869791"/>
                    </a:xfrm>
                    <a:prstGeom prst="rect">
                      <a:avLst/>
                    </a:prstGeom>
                    <a:noFill/>
                    <a:ln>
                      <a:noFill/>
                    </a:ln>
                  </pic:spPr>
                </pic:pic>
              </a:graphicData>
            </a:graphic>
          </wp:inline>
        </w:drawing>
      </w:r>
    </w:p>
    <w:p>
      <w:pPr>
        <w:numPr>
          <w:ilvl w:val="0"/>
          <w:numId w:val="9"/>
        </w:numPr>
        <w:ind w:firstLine="640"/>
        <w:rPr>
          <w:rFonts w:ascii="仿宋_GB2312" w:eastAsia="仿宋_GB2312"/>
          <w:sz w:val="32"/>
          <w:szCs w:val="32"/>
        </w:rPr>
      </w:pPr>
      <w:r>
        <w:rPr>
          <w:rFonts w:hint="eastAsia" w:ascii="仿宋_GB2312" w:eastAsia="仿宋_GB2312"/>
          <w:sz w:val="32"/>
          <w:szCs w:val="32"/>
        </w:rPr>
        <w:t>非中标人：在项目公示结束、并且财务人员审核完成之后，投标保证金将原路退回到您的转账账户。</w:t>
      </w:r>
    </w:p>
    <w:p>
      <w:pPr>
        <w:numPr>
          <w:ilvl w:val="0"/>
          <w:numId w:val="9"/>
        </w:numPr>
        <w:ind w:firstLine="640"/>
        <w:rPr>
          <w:rFonts w:ascii="仿宋_GB2312" w:eastAsia="仿宋_GB2312"/>
          <w:sz w:val="32"/>
          <w:szCs w:val="32"/>
        </w:rPr>
      </w:pPr>
      <w:r>
        <w:rPr>
          <w:rFonts w:hint="eastAsia" w:ascii="仿宋_GB2312" w:eastAsia="仿宋_GB2312"/>
          <w:sz w:val="32"/>
          <w:szCs w:val="32"/>
        </w:rPr>
        <w:t>投标保障金交到其他账号的，或是其它费用交到保证金账号的，您需要先填写保证金退款申请单，然后联系项目负责人，申请线下退款。</w:t>
      </w:r>
    </w:p>
    <w:p>
      <w:pPr>
        <w:pStyle w:val="3"/>
        <w:spacing w:before="156" w:after="156"/>
        <w:rPr>
          <w:rFonts w:ascii="仿宋_GB2312" w:eastAsia="仿宋_GB2312"/>
          <w:sz w:val="32"/>
          <w:szCs w:val="32"/>
        </w:rPr>
      </w:pPr>
      <w:bookmarkStart w:id="258" w:name="_Toc26618"/>
      <w:bookmarkStart w:id="259" w:name="_Toc55224229"/>
      <w:bookmarkStart w:id="260" w:name="_Toc126929318"/>
      <w:r>
        <w:rPr>
          <w:rFonts w:hint="eastAsia" w:ascii="仿宋_GB2312" w:eastAsia="仿宋_GB2312"/>
          <w:sz w:val="32"/>
          <w:szCs w:val="32"/>
        </w:rPr>
        <w:t>问：合同文件从哪里上传？</w:t>
      </w:r>
      <w:bookmarkEnd w:id="258"/>
      <w:bookmarkEnd w:id="259"/>
      <w:bookmarkEnd w:id="260"/>
    </w:p>
    <w:p>
      <w:pPr>
        <w:adjustRightInd w:val="0"/>
        <w:snapToGrid w:val="0"/>
        <w:ind w:firstLine="643"/>
        <w:rPr>
          <w:rFonts w:ascii="仿宋_GB2312" w:hAnsi="宋体" w:eastAsia="仿宋_GB2312"/>
          <w:sz w:val="32"/>
          <w:szCs w:val="32"/>
        </w:rPr>
      </w:pPr>
      <w:r>
        <w:rPr>
          <w:rFonts w:hint="eastAsia" w:ascii="仿宋_GB2312" w:hAnsi="宋体" w:eastAsia="仿宋_GB2312"/>
          <w:b/>
          <w:sz w:val="32"/>
          <w:szCs w:val="32"/>
        </w:rPr>
        <w:t>答：</w:t>
      </w:r>
      <w:r>
        <w:rPr>
          <w:rFonts w:hint="eastAsia" w:ascii="仿宋_GB2312" w:hAnsi="宋体" w:eastAsia="仿宋_GB2312"/>
          <w:sz w:val="32"/>
          <w:szCs w:val="32"/>
        </w:rPr>
        <w:t>点击菜单“投标管理——》中标项目管理——》合同附件上传”进入“合同上传作业”页面，然后点击页面左侧的中标项目，页面右侧显示出项目信息后，点击【合同文件上传】，然后按照页面提示继续操作。</w:t>
      </w:r>
    </w:p>
    <w:p>
      <w:pPr>
        <w:adjustRightInd w:val="0"/>
        <w:snapToGrid w:val="0"/>
        <w:ind w:firstLine="0" w:firstLineChars="0"/>
        <w:rPr>
          <w:rFonts w:ascii="仿宋_GB2312" w:hAnsi="宋体" w:eastAsia="仿宋_GB2312"/>
          <w:sz w:val="32"/>
          <w:szCs w:val="32"/>
        </w:rPr>
      </w:pPr>
      <w:r>
        <w:rPr>
          <w:rFonts w:hint="eastAsia" w:ascii="仿宋_GB2312" w:eastAsia="仿宋_GB2312"/>
          <w:sz w:val="32"/>
          <w:szCs w:val="32"/>
        </w:rPr>
        <w:drawing>
          <wp:inline distT="0" distB="0" distL="114300" distR="114300">
            <wp:extent cx="5265420" cy="1602105"/>
            <wp:effectExtent l="0" t="0" r="0" b="0"/>
            <wp:docPr id="2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8"/>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65420" cy="160225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61" w:name="_Toc13765"/>
      <w:bookmarkStart w:id="262" w:name="_Toc55224231"/>
      <w:bookmarkStart w:id="263" w:name="_Toc126929319"/>
      <w:r>
        <w:rPr>
          <w:rFonts w:hint="eastAsia" w:ascii="仿宋_GB2312" w:eastAsia="仿宋_GB2312"/>
          <w:sz w:val="32"/>
          <w:szCs w:val="32"/>
        </w:rPr>
        <w:t>问：标书费、中标服务费的发票如何开具？</w:t>
      </w:r>
      <w:bookmarkEnd w:id="261"/>
      <w:bookmarkEnd w:id="262"/>
      <w:bookmarkEnd w:id="263"/>
    </w:p>
    <w:p>
      <w:pPr>
        <w:adjustRightInd w:val="0"/>
        <w:snapToGrid w:val="0"/>
        <w:ind w:firstLine="643"/>
        <w:rPr>
          <w:rFonts w:ascii="仿宋_GB2312" w:hAnsi="宋体" w:eastAsia="仿宋_GB2312"/>
          <w:bCs/>
          <w:sz w:val="32"/>
          <w:szCs w:val="32"/>
        </w:rPr>
      </w:pPr>
      <w:r>
        <w:rPr>
          <w:rFonts w:hint="eastAsia" w:ascii="仿宋_GB2312" w:hAnsi="宋体" w:eastAsia="仿宋_GB2312"/>
          <w:b/>
          <w:sz w:val="32"/>
          <w:szCs w:val="32"/>
        </w:rPr>
        <w:t>答：</w:t>
      </w:r>
      <w:r>
        <w:rPr>
          <w:rFonts w:hint="eastAsia" w:ascii="仿宋_GB2312" w:hAnsi="宋体" w:eastAsia="仿宋_GB2312"/>
          <w:sz w:val="32"/>
          <w:szCs w:val="32"/>
        </w:rPr>
        <w:t>登录包钢电子采购交易平台，在入口首页有发票开立功能，投标商可在线预约办理，申请发票时间为每月6日-27日。</w:t>
      </w:r>
      <w:r>
        <w:rPr>
          <w:rFonts w:hint="eastAsia" w:ascii="仿宋_GB2312" w:hAnsi="宋体" w:eastAsia="仿宋_GB2312"/>
          <w:bCs/>
          <w:sz w:val="32"/>
          <w:szCs w:val="32"/>
        </w:rPr>
        <w:t>申请开具电子普票的投标商，平台会自动发送电子普票到页面所留邮箱中。</w:t>
      </w:r>
    </w:p>
    <w:p>
      <w:pPr>
        <w:adjustRightInd w:val="0"/>
        <w:snapToGrid w:val="0"/>
        <w:ind w:firstLine="0" w:firstLineChars="0"/>
        <w:rPr>
          <w:rFonts w:ascii="仿宋_GB2312" w:hAnsi="宋体" w:eastAsia="仿宋_GB2312"/>
          <w:bCs/>
          <w:sz w:val="32"/>
          <w:szCs w:val="32"/>
        </w:rPr>
      </w:pPr>
      <w:r>
        <w:rPr>
          <w:rFonts w:hint="eastAsia" w:ascii="仿宋_GB2312" w:eastAsia="仿宋_GB2312"/>
          <w:sz w:val="32"/>
          <w:szCs w:val="32"/>
        </w:rPr>
        <w:drawing>
          <wp:inline distT="0" distB="0" distL="114300" distR="114300">
            <wp:extent cx="5269230" cy="658495"/>
            <wp:effectExtent l="0" t="0" r="7620" b="8255"/>
            <wp:docPr id="2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9"/>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269230" cy="658653"/>
                    </a:xfrm>
                    <a:prstGeom prst="rect">
                      <a:avLst/>
                    </a:prstGeom>
                    <a:noFill/>
                    <a:ln>
                      <a:noFill/>
                    </a:ln>
                  </pic:spPr>
                </pic:pic>
              </a:graphicData>
            </a:graphic>
          </wp:inline>
        </w:drawing>
      </w:r>
    </w:p>
    <w:p>
      <w:pPr>
        <w:pStyle w:val="12"/>
        <w:shd w:val="clear" w:color="auto" w:fill="FFFFFF"/>
        <w:spacing w:before="0" w:beforeAutospacing="0" w:after="0" w:afterAutospacing="0"/>
        <w:ind w:firstLine="640"/>
        <w:jc w:val="both"/>
        <w:rPr>
          <w:rFonts w:ascii="仿宋_GB2312" w:eastAsia="仿宋_GB2312" w:hAnsiTheme="minorEastAsia" w:cstheme="minorEastAsia"/>
          <w:sz w:val="32"/>
          <w:szCs w:val="32"/>
        </w:rPr>
      </w:pPr>
      <w:r>
        <w:rPr>
          <w:rFonts w:hint="eastAsia" w:ascii="仿宋_GB2312" w:eastAsia="仿宋_GB2312" w:hAnsiTheme="minorEastAsia" w:cstheme="minorEastAsia"/>
          <w:sz w:val="32"/>
          <w:szCs w:val="32"/>
        </w:rPr>
        <w:t>招标中心（必得公司）开具增值税专用发票全部通过网上预约方式办理，当月交款的，当月申请发票开立，次月开具增值税发票。2021年1月1日起，招标中心（必得公司）将所开具增值税专用发票全部邮寄至申请人指定的发票邮寄地址。</w:t>
      </w:r>
    </w:p>
    <w:p>
      <w:pPr>
        <w:pStyle w:val="12"/>
        <w:shd w:val="clear" w:color="auto" w:fill="FFFFFF"/>
        <w:spacing w:before="0" w:beforeAutospacing="0" w:after="0" w:afterAutospacing="0"/>
        <w:ind w:firstLine="640"/>
        <w:jc w:val="both"/>
        <w:rPr>
          <w:rFonts w:ascii="仿宋_GB2312" w:eastAsia="仿宋_GB2312" w:hAnsiTheme="minorEastAsia" w:cstheme="minorEastAsia"/>
          <w:sz w:val="32"/>
          <w:szCs w:val="32"/>
        </w:rPr>
      </w:pPr>
      <w:r>
        <w:rPr>
          <w:rFonts w:hint="eastAsia" w:ascii="仿宋_GB2312" w:eastAsia="仿宋_GB2312" w:hAnsiTheme="minorEastAsia" w:cstheme="minorEastAsia"/>
          <w:sz w:val="32"/>
          <w:szCs w:val="32"/>
        </w:rPr>
        <w:t>已申请未拿到发票的申请人可于12月16-26日自行打印交款凭据到包钢招标中心301室领取发票。</w:t>
      </w:r>
    </w:p>
    <w:p>
      <w:pPr>
        <w:pStyle w:val="3"/>
        <w:spacing w:before="156" w:after="156"/>
        <w:rPr>
          <w:rFonts w:ascii="仿宋_GB2312" w:eastAsia="仿宋_GB2312"/>
          <w:sz w:val="32"/>
          <w:szCs w:val="32"/>
        </w:rPr>
      </w:pPr>
      <w:bookmarkStart w:id="264" w:name="_Toc17803"/>
      <w:bookmarkStart w:id="265" w:name="_Toc55224210"/>
      <w:bookmarkStart w:id="266" w:name="_Toc126929320"/>
      <w:r>
        <w:rPr>
          <w:rFonts w:hint="eastAsia" w:ascii="仿宋_GB2312" w:eastAsia="仿宋_GB2312"/>
          <w:sz w:val="32"/>
          <w:szCs w:val="32"/>
        </w:rPr>
        <w:t>问：如何办理CA盘？</w:t>
      </w:r>
      <w:bookmarkEnd w:id="264"/>
      <w:bookmarkEnd w:id="265"/>
      <w:bookmarkEnd w:id="266"/>
    </w:p>
    <w:p>
      <w:pPr>
        <w:adjustRightInd w:val="0"/>
        <w:snapToGrid w:val="0"/>
        <w:ind w:firstLine="643"/>
        <w:rPr>
          <w:rFonts w:ascii="仿宋_GB2312" w:eastAsia="仿宋_GB2312" w:hAnsiTheme="minorEastAsia"/>
          <w:sz w:val="32"/>
          <w:szCs w:val="32"/>
        </w:rPr>
      </w:pPr>
      <w:r>
        <w:rPr>
          <w:rFonts w:hint="eastAsia" w:ascii="仿宋_GB2312" w:eastAsia="仿宋_GB2312" w:hAnsiTheme="minorEastAsia"/>
          <w:b/>
          <w:sz w:val="32"/>
          <w:szCs w:val="32"/>
        </w:rPr>
        <w:t>答：</w:t>
      </w:r>
      <w:r>
        <w:rPr>
          <w:rFonts w:hint="eastAsia" w:ascii="仿宋_GB2312" w:eastAsia="仿宋_GB2312" w:hAnsiTheme="minorEastAsia"/>
          <w:sz w:val="32"/>
          <w:szCs w:val="32"/>
        </w:rPr>
        <w:t>请参阅网站主页“系统指南——》CA办理说明”里的第一部分内容，按照说明准备纸质资料，并顺丰快递到包钢招标中心412室，待CA纸质资料审核通过、接收到短信后上网缴费。如有问题请联系CA专线15598495710咨询。</w:t>
      </w:r>
    </w:p>
    <w:p>
      <w:pPr>
        <w:adjustRightInd w:val="0"/>
        <w:snapToGrid w:val="0"/>
        <w:ind w:firstLine="0" w:firstLineChars="0"/>
        <w:rPr>
          <w:rFonts w:ascii="仿宋_GB2312" w:eastAsia="仿宋_GB2312" w:hAnsiTheme="minorEastAsia"/>
          <w:sz w:val="32"/>
          <w:szCs w:val="32"/>
        </w:rPr>
      </w:pPr>
      <w:r>
        <w:rPr>
          <w:rFonts w:hint="eastAsia" w:ascii="仿宋_GB2312" w:eastAsia="仿宋_GB2312"/>
          <w:sz w:val="32"/>
          <w:szCs w:val="32"/>
        </w:rPr>
        <w:drawing>
          <wp:inline distT="0" distB="0" distL="114300" distR="114300">
            <wp:extent cx="5267325" cy="1885950"/>
            <wp:effectExtent l="0" t="0" r="9525" b="0"/>
            <wp:docPr id="2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0"/>
                    <pic:cNvPicPr>
                      <a:picLocks noChangeAspect="1"/>
                    </pic:cNvPicPr>
                  </pic:nvPicPr>
                  <pic:blipFill>
                    <a:blip r:embed="rId207"/>
                    <a:stretch>
                      <a:fillRect/>
                    </a:stretch>
                  </pic:blipFill>
                  <pic:spPr>
                    <a:xfrm>
                      <a:off x="0" y="0"/>
                      <a:ext cx="5267325" cy="188595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67" w:name="_Toc126929321"/>
      <w:bookmarkStart w:id="268" w:name="_Toc4405"/>
      <w:r>
        <w:rPr>
          <w:rFonts w:hint="eastAsia" w:ascii="仿宋_GB2312" w:eastAsia="仿宋_GB2312"/>
          <w:sz w:val="32"/>
          <w:szCs w:val="32"/>
        </w:rPr>
        <w:t>问：CA盘密码忘记怎么办？</w:t>
      </w:r>
      <w:bookmarkEnd w:id="267"/>
      <w:bookmarkEnd w:id="268"/>
    </w:p>
    <w:p>
      <w:pPr>
        <w:adjustRightInd w:val="0"/>
        <w:snapToGrid w:val="0"/>
        <w:ind w:firstLine="643"/>
        <w:rPr>
          <w:rFonts w:ascii="仿宋_GB2312" w:hAnsi="宋体" w:eastAsia="仿宋_GB2312"/>
          <w:sz w:val="32"/>
          <w:szCs w:val="32"/>
        </w:rPr>
      </w:pPr>
      <w:r>
        <w:rPr>
          <w:rFonts w:hint="eastAsia" w:ascii="仿宋_GB2312" w:hAnsi="宋体" w:eastAsia="仿宋_GB2312"/>
          <w:b/>
          <w:bCs/>
          <w:sz w:val="32"/>
          <w:szCs w:val="32"/>
        </w:rPr>
        <w:t>答：</w:t>
      </w:r>
      <w:r>
        <w:rPr>
          <w:rFonts w:hint="eastAsia" w:ascii="仿宋_GB2312" w:hAnsi="宋体" w:eastAsia="仿宋_GB2312"/>
          <w:sz w:val="32"/>
          <w:szCs w:val="32"/>
        </w:rPr>
        <w:t>将待解锁的CA盘插入电脑，打开【网证通安全客户端】，点击【忘记密码】，然后按照页面提示，填写经办人的信息。</w:t>
      </w:r>
    </w:p>
    <w:p>
      <w:pPr>
        <w:adjustRightInd w:val="0"/>
        <w:snapToGrid w:val="0"/>
        <w:ind w:firstLine="640"/>
        <w:rPr>
          <w:rFonts w:ascii="仿宋_GB2312" w:hAnsi="宋体" w:eastAsia="仿宋_GB2312"/>
          <w:sz w:val="32"/>
          <w:szCs w:val="32"/>
        </w:rPr>
      </w:pPr>
      <w:r>
        <w:rPr>
          <w:rFonts w:hint="eastAsia" w:ascii="仿宋_GB2312" w:hAnsi="宋体" w:eastAsia="仿宋_GB2312"/>
          <w:sz w:val="32"/>
          <w:szCs w:val="32"/>
        </w:rPr>
        <w:t>若本次经办人信息（包含姓名、证件号与电话号码），与上次已办结业务对应的经办人信息一致，则点击【获取验证码】即可重置密码。</w:t>
      </w:r>
    </w:p>
    <w:p>
      <w:pPr>
        <w:adjustRightInd w:val="0"/>
        <w:snapToGrid w:val="0"/>
        <w:ind w:firstLine="640"/>
        <w:rPr>
          <w:rFonts w:ascii="仿宋_GB2312" w:eastAsia="仿宋_GB2312"/>
          <w:color w:val="000000"/>
          <w:sz w:val="32"/>
          <w:szCs w:val="32"/>
        </w:rPr>
      </w:pPr>
      <w:r>
        <w:rPr>
          <w:rFonts w:hint="eastAsia" w:ascii="仿宋_GB2312" w:hAnsi="宋体" w:eastAsia="仿宋_GB2312"/>
          <w:sz w:val="32"/>
          <w:szCs w:val="32"/>
        </w:rPr>
        <w:t>若本次经办人信息（包含姓名、证件号与电话号码），与上次已办结业务对应的经办人信息不一致，则需提供包含《机构数字证书申请表》、《营业执照》复印件、授权经办人《身份证》复印件等纸质版申请材料，并加盖公章，顺丰快递（邮费自理，不接收到付）到</w:t>
      </w:r>
      <w:r>
        <w:rPr>
          <w:rFonts w:hint="eastAsia" w:ascii="仿宋_GB2312" w:hAnsi="宋体" w:eastAsia="仿宋_GB2312" w:cs="宋体"/>
          <w:color w:val="000000"/>
          <w:kern w:val="0"/>
          <w:sz w:val="32"/>
          <w:szCs w:val="32"/>
        </w:rPr>
        <w:t>内蒙古包头市昆区河西工业区包钢招标中心412室，</w:t>
      </w:r>
      <w:r>
        <w:rPr>
          <w:rFonts w:hint="eastAsia" w:ascii="仿宋_GB2312" w:hAnsi="宋体" w:eastAsia="仿宋_GB2312"/>
          <w:sz w:val="32"/>
          <w:szCs w:val="32"/>
        </w:rPr>
        <w:t>申请审核通过。如有问题请联系CA专线</w:t>
      </w:r>
      <w:r>
        <w:rPr>
          <w:rFonts w:hint="eastAsia" w:ascii="仿宋_GB2312" w:eastAsia="仿宋_GB2312"/>
          <w:color w:val="000000"/>
          <w:sz w:val="32"/>
          <w:szCs w:val="32"/>
        </w:rPr>
        <w:t>15598495710咨询。</w:t>
      </w:r>
    </w:p>
    <w:p>
      <w:pPr>
        <w:pStyle w:val="3"/>
        <w:spacing w:before="156" w:after="156"/>
        <w:rPr>
          <w:rFonts w:ascii="仿宋_GB2312" w:eastAsia="仿宋_GB2312"/>
          <w:sz w:val="32"/>
          <w:szCs w:val="32"/>
        </w:rPr>
      </w:pPr>
      <w:bookmarkStart w:id="269" w:name="_Toc18933"/>
      <w:bookmarkStart w:id="270" w:name="_Toc126929322"/>
      <w:r>
        <w:rPr>
          <w:rFonts w:hint="eastAsia" w:ascii="仿宋_GB2312" w:eastAsia="仿宋_GB2312"/>
          <w:sz w:val="32"/>
          <w:szCs w:val="32"/>
        </w:rPr>
        <w:t>问：CA盘丢失或损坏怎么办？</w:t>
      </w:r>
      <w:bookmarkEnd w:id="269"/>
      <w:bookmarkEnd w:id="270"/>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请按照CA办理说明重新递交纸质资料（首先点击网站主页“系统指南——》CA办理说明”中下载资料模板），然后点击“</w:t>
      </w:r>
      <w:r>
        <w:rPr>
          <w:rFonts w:hint="eastAsia" w:ascii="仿宋_GB2312" w:eastAsia="仿宋_GB2312"/>
          <w:color w:val="000000"/>
          <w:sz w:val="32"/>
          <w:szCs w:val="32"/>
          <w:shd w:val="clear" w:color="auto" w:fill="FFFFFF"/>
        </w:rPr>
        <w:t>CA证书的办理及相关文件下载</w:t>
      </w:r>
      <w:r>
        <w:rPr>
          <w:rFonts w:hint="eastAsia" w:ascii="仿宋_GB2312" w:eastAsia="仿宋_GB2312"/>
          <w:sz w:val="32"/>
          <w:szCs w:val="32"/>
        </w:rPr>
        <w:t>，一式两份，邮寄地址：内蒙古包头市昆区河西工业区包钢招标中心412室（外地用户请发顺丰快递，到付一律不予接收），邮编：014010，接收人：王艳萍，联系电话：15560842139，CA专线：15598495710。</w:t>
      </w:r>
    </w:p>
    <w:p>
      <w:pPr>
        <w:ind w:firstLine="0" w:firstLineChars="0"/>
        <w:rPr>
          <w:rFonts w:ascii="仿宋_GB2312" w:eastAsia="仿宋_GB2312"/>
          <w:sz w:val="32"/>
          <w:szCs w:val="32"/>
        </w:rPr>
      </w:pPr>
      <w:r>
        <w:rPr>
          <w:rFonts w:hint="eastAsia" w:ascii="仿宋_GB2312" w:eastAsia="仿宋_GB2312"/>
          <w:sz w:val="32"/>
          <w:szCs w:val="32"/>
        </w:rPr>
        <w:drawing>
          <wp:inline distT="0" distB="0" distL="114300" distR="114300">
            <wp:extent cx="5270500" cy="2016760"/>
            <wp:effectExtent l="0" t="0" r="6350" b="2540"/>
            <wp:docPr id="2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
                    <pic:cNvPicPr>
                      <a:picLocks noChangeAspect="1"/>
                    </pic:cNvPicPr>
                  </pic:nvPicPr>
                  <pic:blipFill>
                    <a:blip r:embed="rId208"/>
                    <a:stretch>
                      <a:fillRect/>
                    </a:stretch>
                  </pic:blipFill>
                  <pic:spPr>
                    <a:xfrm>
                      <a:off x="0" y="0"/>
                      <a:ext cx="5270500" cy="201676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71" w:name="_Toc126929323"/>
      <w:bookmarkStart w:id="272" w:name="_Toc26220"/>
      <w:r>
        <w:rPr>
          <w:rFonts w:hint="eastAsia" w:ascii="仿宋_GB2312" w:eastAsia="仿宋_GB2312"/>
          <w:sz w:val="32"/>
          <w:szCs w:val="32"/>
        </w:rPr>
        <w:t>问：如何安装CA客户端？</w:t>
      </w:r>
      <w:bookmarkEnd w:id="271"/>
      <w:bookmarkEnd w:id="272"/>
    </w:p>
    <w:p>
      <w:pPr>
        <w:pStyle w:val="11"/>
        <w:widowControl/>
        <w:spacing w:before="0" w:beforeAutospacing="0" w:after="0" w:afterAutospacing="0" w:line="360" w:lineRule="atLeast"/>
        <w:ind w:left="30" w:firstLine="643"/>
        <w:rPr>
          <w:rFonts w:hint="default" w:ascii="仿宋_GB2312" w:eastAsia="仿宋_GB2312"/>
          <w:sz w:val="32"/>
          <w:szCs w:val="32"/>
        </w:rPr>
      </w:pPr>
      <w:r>
        <w:rPr>
          <w:rFonts w:ascii="仿宋_GB2312" w:eastAsia="仿宋_GB2312"/>
          <w:b/>
          <w:bCs/>
          <w:sz w:val="32"/>
          <w:szCs w:val="32"/>
        </w:rPr>
        <w:t>答：</w:t>
      </w:r>
      <w:r>
        <w:rPr>
          <w:rFonts w:ascii="仿宋_GB2312" w:eastAsia="仿宋_GB2312"/>
          <w:sz w:val="32"/>
          <w:szCs w:val="32"/>
        </w:rPr>
        <w:t>首先点击网站主页“系统指南——》CA办理说明”，然后点击“</w:t>
      </w:r>
      <w:r>
        <w:rPr>
          <w:rFonts w:ascii="仿宋_GB2312" w:eastAsia="仿宋_GB2312"/>
          <w:color w:val="000000"/>
          <w:sz w:val="32"/>
          <w:szCs w:val="32"/>
          <w:shd w:val="clear" w:color="auto" w:fill="FFFFFF"/>
        </w:rPr>
        <w:t>CA证书的办理及相关文件下载——》</w:t>
      </w:r>
      <w:r>
        <w:fldChar w:fldCharType="begin"/>
      </w:r>
      <w:r>
        <w:instrText xml:space="preserve"> HYPERLINK "http://ep.btsteel.com/erp/html/mqz/InstallDrivesCA.zip" \t "http://ep.btsteel.com/erp/mqm/jsp/_blank" </w:instrText>
      </w:r>
      <w:r>
        <w:fldChar w:fldCharType="separate"/>
      </w:r>
      <w:r>
        <w:rPr>
          <w:rStyle w:val="16"/>
          <w:rFonts w:ascii="仿宋_GB2312" w:eastAsia="仿宋_GB2312"/>
          <w:sz w:val="32"/>
          <w:szCs w:val="32"/>
          <w:shd w:val="clear" w:color="auto" w:fill="FFFFFF"/>
        </w:rPr>
        <w:t>CA数字证书驱动（安装包）</w:t>
      </w:r>
      <w:r>
        <w:rPr>
          <w:rStyle w:val="16"/>
          <w:rFonts w:ascii="仿宋_GB2312" w:eastAsia="仿宋_GB2312"/>
          <w:sz w:val="32"/>
          <w:szCs w:val="32"/>
          <w:shd w:val="clear" w:color="auto" w:fill="FFFFFF"/>
        </w:rPr>
        <w:fldChar w:fldCharType="end"/>
      </w:r>
      <w:r>
        <w:rPr>
          <w:rFonts w:ascii="仿宋_GB2312" w:eastAsia="仿宋_GB2312"/>
          <w:sz w:val="32"/>
          <w:szCs w:val="32"/>
        </w:rPr>
        <w:t xml:space="preserve">”下载安装包，然后解压安装。安装注意事项如下： </w:t>
      </w:r>
    </w:p>
    <w:p>
      <w:pPr>
        <w:pStyle w:val="11"/>
        <w:widowControl/>
        <w:spacing w:before="0" w:beforeAutospacing="0" w:after="0" w:afterAutospacing="0" w:line="360" w:lineRule="atLeast"/>
        <w:ind w:left="30" w:firstLine="640"/>
        <w:rPr>
          <w:rFonts w:hint="default" w:ascii="仿宋_GB2312" w:eastAsia="仿宋_GB2312"/>
          <w:sz w:val="32"/>
          <w:szCs w:val="32"/>
        </w:rPr>
      </w:pPr>
      <w:r>
        <w:rPr>
          <w:rFonts w:ascii="仿宋_GB2312" w:eastAsia="仿宋_GB2312"/>
          <w:sz w:val="32"/>
          <w:szCs w:val="32"/>
        </w:rPr>
        <w:t>（1）安装前，请确保系统已安装Adobe Reader阅读器。官网下载地址：https://get.adobe.com/cn/reader/。</w:t>
      </w:r>
    </w:p>
    <w:p>
      <w:pPr>
        <w:pStyle w:val="11"/>
        <w:widowControl/>
        <w:spacing w:before="0" w:beforeAutospacing="0" w:after="0" w:afterAutospacing="0" w:line="360" w:lineRule="atLeast"/>
        <w:ind w:left="30" w:firstLine="640"/>
        <w:rPr>
          <w:rFonts w:hint="default" w:ascii="仿宋_GB2312" w:eastAsia="仿宋_GB2312"/>
          <w:sz w:val="32"/>
          <w:szCs w:val="32"/>
        </w:rPr>
      </w:pPr>
      <w:r>
        <w:rPr>
          <w:rFonts w:ascii="仿宋_GB2312" w:eastAsia="仿宋_GB2312"/>
          <w:sz w:val="32"/>
          <w:szCs w:val="32"/>
        </w:rPr>
        <w:t>（2）安装前，请拔出所有密钥，并关闭所有浏览器。</w:t>
      </w:r>
    </w:p>
    <w:p>
      <w:pPr>
        <w:pStyle w:val="11"/>
        <w:widowControl/>
        <w:spacing w:before="0" w:beforeAutospacing="0" w:after="0" w:afterAutospacing="0" w:line="360" w:lineRule="atLeast"/>
        <w:ind w:left="30" w:firstLine="640"/>
        <w:rPr>
          <w:rFonts w:hint="default" w:ascii="仿宋_GB2312" w:eastAsia="仿宋_GB2312"/>
          <w:sz w:val="32"/>
          <w:szCs w:val="32"/>
        </w:rPr>
      </w:pPr>
      <w:r>
        <w:rPr>
          <w:rFonts w:ascii="仿宋_GB2312" w:eastAsia="仿宋_GB2312"/>
          <w:sz w:val="32"/>
          <w:szCs w:val="32"/>
        </w:rPr>
        <w:t>（3）双击“点我安装.exe”运行安装程序；</w:t>
      </w:r>
    </w:p>
    <w:p>
      <w:pPr>
        <w:pStyle w:val="11"/>
        <w:widowControl/>
        <w:spacing w:before="0" w:beforeAutospacing="0" w:after="0" w:afterAutospacing="0" w:line="360" w:lineRule="atLeast"/>
        <w:ind w:left="30" w:firstLine="640"/>
        <w:rPr>
          <w:rFonts w:hint="default" w:ascii="仿宋_GB2312" w:eastAsia="仿宋_GB2312"/>
          <w:sz w:val="32"/>
          <w:szCs w:val="32"/>
        </w:rPr>
      </w:pPr>
      <w:r>
        <w:rPr>
          <w:rFonts w:ascii="仿宋_GB2312" w:eastAsia="仿宋_GB2312"/>
          <w:sz w:val="32"/>
          <w:szCs w:val="32"/>
        </w:rPr>
        <w:t>注：若在安装过程中提示“重启电脑”，请勿理会，在确保所有程序安装完毕后再手动重启。</w:t>
      </w:r>
    </w:p>
    <w:p>
      <w:pPr>
        <w:pStyle w:val="11"/>
        <w:widowControl/>
        <w:spacing w:before="0" w:beforeAutospacing="0" w:after="0" w:afterAutospacing="0" w:line="360" w:lineRule="atLeast"/>
        <w:ind w:firstLine="0" w:firstLineChars="0"/>
        <w:rPr>
          <w:rFonts w:hint="default" w:ascii="仿宋_GB2312" w:eastAsia="仿宋_GB2312"/>
          <w:sz w:val="32"/>
          <w:szCs w:val="32"/>
        </w:rPr>
      </w:pPr>
      <w:r>
        <w:rPr>
          <w:rFonts w:ascii="仿宋_GB2312" w:eastAsia="仿宋_GB2312"/>
          <w:sz w:val="32"/>
          <w:szCs w:val="32"/>
        </w:rPr>
        <w:drawing>
          <wp:inline distT="0" distB="0" distL="114300" distR="114300">
            <wp:extent cx="5270500" cy="2016760"/>
            <wp:effectExtent l="0" t="0" r="6350" b="2540"/>
            <wp:docPr id="2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
                    <pic:cNvPicPr>
                      <a:picLocks noChangeAspect="1"/>
                    </pic:cNvPicPr>
                  </pic:nvPicPr>
                  <pic:blipFill>
                    <a:blip r:embed="rId208"/>
                    <a:stretch>
                      <a:fillRect/>
                    </a:stretch>
                  </pic:blipFill>
                  <pic:spPr>
                    <a:xfrm>
                      <a:off x="0" y="0"/>
                      <a:ext cx="5270500" cy="2016760"/>
                    </a:xfrm>
                    <a:prstGeom prst="rect">
                      <a:avLst/>
                    </a:prstGeom>
                    <a:noFill/>
                    <a:ln>
                      <a:noFill/>
                    </a:ln>
                  </pic:spPr>
                </pic:pic>
              </a:graphicData>
            </a:graphic>
          </wp:inline>
        </w:drawing>
      </w:r>
    </w:p>
    <w:p>
      <w:pPr>
        <w:pStyle w:val="3"/>
        <w:spacing w:before="156" w:after="156"/>
        <w:rPr>
          <w:rFonts w:ascii="仿宋_GB2312" w:eastAsia="仿宋_GB2312"/>
          <w:sz w:val="32"/>
          <w:szCs w:val="32"/>
        </w:rPr>
      </w:pPr>
      <w:bookmarkStart w:id="273" w:name="_Toc12050"/>
      <w:bookmarkStart w:id="274" w:name="_Toc126929324"/>
      <w:r>
        <w:rPr>
          <w:rFonts w:hint="eastAsia" w:ascii="仿宋_GB2312" w:eastAsia="仿宋_GB2312"/>
          <w:sz w:val="32"/>
          <w:szCs w:val="32"/>
        </w:rPr>
        <w:t>问：CA无法绑定怎么办？</w:t>
      </w:r>
      <w:bookmarkEnd w:id="273"/>
      <w:bookmarkEnd w:id="274"/>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请确认CA客户端程序是否已正确安装并运行？然后再插入CA盘，进行绑定。如还有问题，请联系CA专线处理，电话 15598495710。</w:t>
      </w:r>
    </w:p>
    <w:p>
      <w:pPr>
        <w:pStyle w:val="3"/>
        <w:spacing w:before="156" w:after="156"/>
        <w:rPr>
          <w:rFonts w:ascii="仿宋_GB2312" w:eastAsia="仿宋_GB2312"/>
          <w:sz w:val="32"/>
          <w:szCs w:val="32"/>
        </w:rPr>
      </w:pPr>
      <w:bookmarkStart w:id="275" w:name="_Toc25711"/>
      <w:bookmarkStart w:id="276" w:name="_Toc126929325"/>
      <w:r>
        <w:rPr>
          <w:rFonts w:hint="eastAsia" w:ascii="仿宋_GB2312" w:eastAsia="仿宋_GB2312"/>
          <w:sz w:val="32"/>
          <w:szCs w:val="32"/>
        </w:rPr>
        <w:t>问：显示数字证书在包钢电子采购交易平台中无对应的用户，怎么办？</w:t>
      </w:r>
      <w:bookmarkEnd w:id="275"/>
      <w:bookmarkEnd w:id="276"/>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注册时的公司名称与CA数字证书内的公司名称有差异，请联系CA专线处理，电话 15598495710。</w:t>
      </w:r>
    </w:p>
    <w:p>
      <w:pPr>
        <w:pStyle w:val="3"/>
        <w:spacing w:before="156" w:after="156"/>
        <w:rPr>
          <w:rFonts w:ascii="仿宋_GB2312" w:eastAsia="仿宋_GB2312"/>
          <w:sz w:val="32"/>
          <w:szCs w:val="32"/>
        </w:rPr>
      </w:pPr>
      <w:bookmarkStart w:id="277" w:name="_Toc126929326"/>
      <w:bookmarkStart w:id="278" w:name="_Toc6687"/>
      <w:r>
        <w:rPr>
          <w:rFonts w:hint="eastAsia" w:ascii="仿宋_GB2312" w:eastAsia="仿宋_GB2312"/>
          <w:sz w:val="32"/>
          <w:szCs w:val="32"/>
        </w:rPr>
        <w:t>问：如何查询CA证书是否到期？</w:t>
      </w:r>
      <w:bookmarkEnd w:id="277"/>
      <w:bookmarkEnd w:id="278"/>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先将CA盘插入电脑，然后双击“网证通安全客户端”图标，在网证通客户端的主页就可以看到证书信息。</w:t>
      </w:r>
    </w:p>
    <w:p>
      <w:pPr>
        <w:pStyle w:val="3"/>
        <w:spacing w:before="156" w:after="156"/>
        <w:rPr>
          <w:rFonts w:ascii="仿宋_GB2312" w:eastAsia="仿宋_GB2312"/>
          <w:sz w:val="32"/>
          <w:szCs w:val="32"/>
        </w:rPr>
      </w:pPr>
      <w:bookmarkStart w:id="279" w:name="_Toc126929327"/>
      <w:bookmarkStart w:id="280" w:name="_Toc11430"/>
      <w:r>
        <w:rPr>
          <w:rFonts w:hint="eastAsia" w:ascii="仿宋_GB2312" w:eastAsia="仿宋_GB2312"/>
          <w:sz w:val="32"/>
          <w:szCs w:val="32"/>
        </w:rPr>
        <w:t>问：上传投标文件时显示“上传文件电子签章签名未包含时间戳签名”怎么办？</w:t>
      </w:r>
      <w:bookmarkEnd w:id="279"/>
      <w:bookmarkEnd w:id="280"/>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打开电子签章客户端，点击【设置】按钮，然后将签名、验证、时间戳里的选项设置全部勾选后，重新签章再上传。</w:t>
      </w:r>
    </w:p>
    <w:p>
      <w:pPr>
        <w:pStyle w:val="3"/>
        <w:spacing w:before="156" w:after="156"/>
        <w:rPr>
          <w:rFonts w:ascii="仿宋_GB2312" w:eastAsia="仿宋_GB2312"/>
          <w:sz w:val="32"/>
          <w:szCs w:val="32"/>
        </w:rPr>
      </w:pPr>
      <w:bookmarkStart w:id="281" w:name="_Toc31614"/>
      <w:bookmarkStart w:id="282" w:name="_Toc126929328"/>
      <w:r>
        <w:rPr>
          <w:rFonts w:hint="eastAsia" w:ascii="仿宋_GB2312" w:eastAsia="仿宋_GB2312"/>
          <w:sz w:val="32"/>
          <w:szCs w:val="32"/>
        </w:rPr>
        <w:t>问：如何进行CA加密、CA解密？</w:t>
      </w:r>
      <w:bookmarkEnd w:id="281"/>
      <w:bookmarkEnd w:id="282"/>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CA已经绑定成功、并且使用CA登录的投标商，可进入“网上报价（CA）”页面进行【CA加密】、【CA解密】操作。注意，进行CA加密的投标商必须在开标后、解密截止时间之前进行解密操作，否则视为投标弃权。</w:t>
      </w:r>
    </w:p>
    <w:p>
      <w:pPr>
        <w:pStyle w:val="3"/>
        <w:spacing w:before="156" w:after="156"/>
        <w:rPr>
          <w:rFonts w:ascii="仿宋_GB2312" w:eastAsia="仿宋_GB2312"/>
          <w:sz w:val="32"/>
          <w:szCs w:val="32"/>
        </w:rPr>
      </w:pPr>
      <w:bookmarkStart w:id="283" w:name="_Toc22559"/>
      <w:bookmarkStart w:id="284" w:name="_Toc126929329"/>
      <w:r>
        <w:rPr>
          <w:rFonts w:hint="eastAsia" w:ascii="仿宋_GB2312" w:eastAsia="仿宋_GB2312"/>
          <w:sz w:val="32"/>
          <w:szCs w:val="32"/>
        </w:rPr>
        <w:t>问：如何获取CA发票？</w:t>
      </w:r>
      <w:bookmarkEnd w:id="283"/>
      <w:bookmarkEnd w:id="284"/>
    </w:p>
    <w:p>
      <w:pPr>
        <w:ind w:firstLine="643"/>
        <w:rPr>
          <w:rFonts w:ascii="仿宋_GB2312" w:eastAsia="仿宋_GB2312"/>
          <w:sz w:val="32"/>
          <w:szCs w:val="32"/>
        </w:rPr>
      </w:pPr>
      <w:r>
        <w:rPr>
          <w:rFonts w:hint="eastAsia" w:ascii="仿宋_GB2312" w:eastAsia="仿宋_GB2312"/>
          <w:b/>
          <w:bCs/>
          <w:sz w:val="32"/>
          <w:szCs w:val="32"/>
        </w:rPr>
        <w:t>答：</w:t>
      </w:r>
      <w:r>
        <w:rPr>
          <w:rFonts w:hint="eastAsia" w:ascii="仿宋_GB2312" w:eastAsia="仿宋_GB2312"/>
          <w:sz w:val="32"/>
          <w:szCs w:val="32"/>
        </w:rPr>
        <w:t>CA缴费到账、CA盘制作完成之后，经办人的手机上会收到CA电子发票的链接，若已经接收到CA盘但未收到短信的投标商，请联系CA专线咨询，电话：15598495710。</w:t>
      </w:r>
    </w:p>
    <w:p>
      <w:pPr>
        <w:spacing w:before="156" w:beforeLines="50" w:beforeAutospacing="0" w:line="240" w:lineRule="auto"/>
        <w:ind w:firstLine="640"/>
        <w:rPr>
          <w:rFonts w:ascii="仿宋_GB2312" w:hAnsi="宋体" w:eastAsia="仿宋_GB2312" w:cs="宋体"/>
          <w:bCs/>
          <w:sz w:val="32"/>
          <w:szCs w:val="32"/>
        </w:rPr>
      </w:pPr>
    </w:p>
    <w:p>
      <w:pPr>
        <w:ind w:firstLine="420"/>
      </w:pPr>
    </w:p>
    <w:sectPr>
      <w:headerReference r:id="rId14" w:type="default"/>
      <w:footerReference r:id="rId15" w:type="default"/>
      <w:pgSz w:w="11906" w:h="16838"/>
      <w:pgMar w:top="1440" w:right="1800" w:bottom="1440" w:left="1800" w:header="851" w:footer="737"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1" w:fontKey="{0357BB2F-A2C8-465D-9598-3FAF4E900130}"/>
  </w:font>
  <w:font w:name="Arial">
    <w:panose1 w:val="020B0604020202020204"/>
    <w:charset w:val="00"/>
    <w:family w:val="swiss"/>
    <w:pitch w:val="default"/>
    <w:sig w:usb0="E0002EFF" w:usb1="C000785B" w:usb2="00000009" w:usb3="00000000" w:csb0="400001FF" w:csb1="FFFF0000"/>
  </w:font>
  <w:font w:name="Calibri Light">
    <w:panose1 w:val="020F0302020204030204"/>
    <w:charset w:val="00"/>
    <w:family w:val="swiss"/>
    <w:pitch w:val="default"/>
    <w:sig w:usb0="E4002EFF" w:usb1="C000247B" w:usb2="00000009" w:usb3="00000000" w:csb0="200001FF" w:csb1="00000000"/>
  </w:font>
  <w:font w:name="Consolas">
    <w:panose1 w:val="020B0609020204030204"/>
    <w:charset w:val="00"/>
    <w:family w:val="modern"/>
    <w:pitch w:val="default"/>
    <w:sig w:usb0="E00006FF" w:usb1="0000FCFF" w:usb2="00000001" w:usb3="00000000" w:csb0="6000019F" w:csb1="DFD70000"/>
  </w:font>
  <w:font w:name="方正小标宋简体">
    <w:panose1 w:val="02000000000000000000"/>
    <w:charset w:val="86"/>
    <w:family w:val="auto"/>
    <w:pitch w:val="default"/>
    <w:sig w:usb0="00000001" w:usb1="08000000" w:usb2="00000000" w:usb3="00000000" w:csb0="00040000" w:csb1="00000000"/>
    <w:embedRegular r:id="rId2" w:fontKey="{D386A0B2-82BC-41CB-92B4-E946482547A3}"/>
  </w:font>
  <w:font w:name="仿宋_GB2312">
    <w:panose1 w:val="02010609030101010101"/>
    <w:charset w:val="86"/>
    <w:family w:val="modern"/>
    <w:pitch w:val="default"/>
    <w:sig w:usb0="00000001" w:usb1="080E0000" w:usb2="00000000" w:usb3="00000000" w:csb0="00040000" w:csb1="00000000"/>
    <w:embedRegular r:id="rId3" w:fontKey="{04F9092F-E328-410B-8792-F418FC0C0BCF}"/>
  </w:font>
  <w:font w:name="微软雅黑">
    <w:panose1 w:val="020B0503020204020204"/>
    <w:charset w:val="86"/>
    <w:family w:val="swiss"/>
    <w:pitch w:val="default"/>
    <w:sig w:usb0="80000287" w:usb1="2ACF3C50" w:usb2="00000016" w:usb3="00000000" w:csb0="0004001F" w:csb1="00000000"/>
    <w:embedRegular r:id="rId4" w:fontKey="{5E41AF6D-E424-4671-86DF-5B1609397830}"/>
  </w:font>
  <w:font w:name="楷体_GB2312">
    <w:altName w:val="楷体"/>
    <w:panose1 w:val="00000000000000000000"/>
    <w:charset w:val="86"/>
    <w:family w:val="modern"/>
    <w:pitch w:val="default"/>
    <w:sig w:usb0="00000000" w:usb1="00000000" w:usb2="00000010" w:usb3="00000000" w:csb0="00040000" w:csb1="00000000"/>
    <w:embedRegular r:id="rId5" w:fontKey="{69D2058D-7916-4C68-9B66-A02C3E0171E3}"/>
  </w:font>
  <w:font w:name="楷体">
    <w:panose1 w:val="02010609060101010101"/>
    <w:charset w:val="86"/>
    <w:family w:val="modern"/>
    <w:pitch w:val="default"/>
    <w:sig w:usb0="800002BF" w:usb1="38CF7CFA" w:usb2="00000016" w:usb3="00000000" w:csb0="00040001" w:csb1="00000000"/>
    <w:embedRegular r:id="rId6" w:fontKey="{6B110AB4-F19C-40BE-ABD8-16E01D35E1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97737262"/>
    </w:sdtPr>
    <w:sdtContent>
      <w:sdt>
        <w:sdtPr>
          <w:id w:val="1760865827"/>
        </w:sdtPr>
        <w:sdtContent>
          <w:p>
            <w:pPr>
              <w:pStyle w:val="7"/>
              <w:ind w:firstLine="360"/>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13</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113</w:t>
            </w:r>
            <w:r>
              <w:rPr>
                <w:b/>
                <w:bCs/>
                <w:sz w:val="24"/>
                <w:szCs w:val="24"/>
              </w:rPr>
              <w:fldChar w:fldCharType="end"/>
            </w:r>
          </w:p>
        </w:sdtContent>
      </w:sdt>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37490051"/>
    </w:sdtPr>
    <w:sdtContent>
      <w:sdt>
        <w:sdtPr>
          <w:id w:val="1316375446"/>
        </w:sdtPr>
        <w:sdtContent>
          <w:p>
            <w:pPr>
              <w:pStyle w:val="7"/>
              <w:ind w:firstLine="360"/>
              <w:jc w:val="center"/>
            </w:pPr>
            <w:r>
              <w:rPr>
                <w:lang w:val="zh-CN"/>
              </w:rPr>
              <w:t xml:space="preserve"> </w:t>
            </w:r>
            <w:r>
              <w:rPr>
                <w:b/>
                <w:bCs/>
                <w:sz w:val="24"/>
                <w:szCs w:val="24"/>
              </w:rPr>
              <w:fldChar w:fldCharType="begin"/>
            </w:r>
            <w:r>
              <w:rPr>
                <w:b/>
                <w:bCs/>
              </w:rPr>
              <w:instrText xml:space="preserve">PAGE</w:instrText>
            </w:r>
            <w:r>
              <w:rPr>
                <w:b/>
                <w:bCs/>
                <w:sz w:val="24"/>
                <w:szCs w:val="24"/>
              </w:rPr>
              <w:fldChar w:fldCharType="separate"/>
            </w:r>
            <w:r>
              <w:rPr>
                <w:b/>
                <w:bCs/>
              </w:rPr>
              <w:t>47</w:t>
            </w:r>
            <w:r>
              <w:rPr>
                <w:b/>
                <w:bCs/>
                <w:sz w:val="24"/>
                <w:szCs w:val="24"/>
              </w:rPr>
              <w:fldChar w:fldCharType="end"/>
            </w:r>
            <w:r>
              <w:rPr>
                <w:lang w:val="zh-CN"/>
              </w:rPr>
              <w:t xml:space="preserve"> / </w:t>
            </w:r>
            <w:r>
              <w:rPr>
                <w:b/>
                <w:bCs/>
                <w:sz w:val="24"/>
                <w:szCs w:val="24"/>
              </w:rPr>
              <w:fldChar w:fldCharType="begin"/>
            </w:r>
            <w:r>
              <w:rPr>
                <w:b/>
                <w:bCs/>
              </w:rPr>
              <w:instrText xml:space="preserve">NUMPAGES</w:instrText>
            </w:r>
            <w:r>
              <w:rPr>
                <w:b/>
                <w:bCs/>
                <w:sz w:val="24"/>
                <w:szCs w:val="24"/>
              </w:rPr>
              <w:fldChar w:fldCharType="separate"/>
            </w:r>
            <w:r>
              <w:rPr>
                <w:b/>
                <w:bCs/>
              </w:rPr>
              <w:t>113</w:t>
            </w:r>
            <w:r>
              <w:rPr>
                <w:b/>
                <w:bCs/>
                <w:sz w:val="24"/>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20"/>
      </w:pPr>
      <w:r>
        <w:separator/>
      </w:r>
    </w:p>
  </w:footnote>
  <w:footnote w:type="continuationSeparator" w:id="1">
    <w:p>
      <w:pPr>
        <w:spacing w:before="0" w:after="0"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wordWrap w:val="0"/>
      <w:snapToGrid/>
      <w:spacing w:before="0" w:beforeAutospacing="0" w:after="0" w:afterAutospacing="0"/>
      <w:ind w:firstLine="0" w:firstLineChars="0"/>
      <w:jc w:val="both"/>
      <w:rPr>
        <w:sz w:val="20"/>
      </w:rPr>
    </w:pPr>
    <w:r>
      <w:rPr>
        <w:sz w:val="20"/>
      </w:rPr>
      <w:t>包钢（集团）公司招标中心</w:t>
    </w:r>
    <w:r>
      <w:rPr>
        <w:rFonts w:hint="eastAsia"/>
        <w:sz w:val="20"/>
      </w:rPr>
      <w:t>（包头市必得招标有限公司）</w:t>
    </w:r>
    <w:r>
      <w:rPr>
        <w:sz w:val="20"/>
      </w:rPr>
      <w:t xml:space="preserve">             </w:t>
    </w:r>
    <w:r>
      <w:rPr>
        <w:rFonts w:hint="eastAsia"/>
        <w:sz w:val="20"/>
      </w:rPr>
      <w:t>包</w:t>
    </w:r>
    <w:r>
      <w:rPr>
        <w:sz w:val="20"/>
      </w:rPr>
      <w:t>钢电子采购交易平台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wordWrap w:val="0"/>
      <w:snapToGrid/>
      <w:spacing w:before="0" w:beforeAutospacing="0" w:after="0" w:afterAutospacing="0"/>
      <w:ind w:firstLine="0" w:firstLineChars="0"/>
      <w:jc w:val="both"/>
      <w:rPr>
        <w:sz w:val="20"/>
      </w:rPr>
    </w:pPr>
    <w:r>
      <w:rPr>
        <w:sz w:val="20"/>
      </w:rPr>
      <w:t>包钢（集团）公司招标中心</w:t>
    </w:r>
    <w:r>
      <w:rPr>
        <w:rFonts w:hint="eastAsia"/>
        <w:sz w:val="20"/>
      </w:rPr>
      <w:t>（包头市必得招标有限公司）</w:t>
    </w:r>
    <w:r>
      <w:rPr>
        <w:sz w:val="20"/>
      </w:rPr>
      <w:t xml:space="preserve">             </w:t>
    </w:r>
    <w:r>
      <w:rPr>
        <w:rFonts w:hint="eastAsia"/>
        <w:sz w:val="20"/>
      </w:rPr>
      <w:t>包</w:t>
    </w:r>
    <w:r>
      <w:rPr>
        <w:sz w:val="20"/>
      </w:rPr>
      <w:t>钢电子采购交易平台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DE2BE86"/>
    <w:multiLevelType w:val="singleLevel"/>
    <w:tmpl w:val="DDE2BE86"/>
    <w:lvl w:ilvl="0" w:tentative="0">
      <w:start w:val="4"/>
      <w:numFmt w:val="decimal"/>
      <w:suff w:val="nothing"/>
      <w:lvlText w:val="（%1）"/>
      <w:lvlJc w:val="left"/>
    </w:lvl>
  </w:abstractNum>
  <w:abstractNum w:abstractNumId="1">
    <w:nsid w:val="E85A1ED5"/>
    <w:multiLevelType w:val="singleLevel"/>
    <w:tmpl w:val="E85A1ED5"/>
    <w:lvl w:ilvl="0" w:tentative="0">
      <w:start w:val="1"/>
      <w:numFmt w:val="decimal"/>
      <w:suff w:val="nothing"/>
      <w:lvlText w:val="（%1）"/>
      <w:lvlJc w:val="left"/>
    </w:lvl>
  </w:abstractNum>
  <w:abstractNum w:abstractNumId="2">
    <w:nsid w:val="00000001"/>
    <w:multiLevelType w:val="multilevel"/>
    <w:tmpl w:val="00000001"/>
    <w:lvl w:ilvl="0" w:tentative="0">
      <w:start w:val="1"/>
      <w:numFmt w:val="decimal"/>
      <w:lvlText w:val="%1."/>
      <w:lvlJc w:val="left"/>
      <w:pPr>
        <w:tabs>
          <w:tab w:val="left" w:pos="1400"/>
        </w:tabs>
        <w:ind w:left="1400" w:hanging="840"/>
      </w:pPr>
    </w:lvl>
    <w:lvl w:ilvl="1" w:tentative="0">
      <w:start w:val="1"/>
      <w:numFmt w:val="ideographTraditional"/>
      <w:lvlText w:val="%2、"/>
      <w:lvlJc w:val="left"/>
      <w:pPr>
        <w:tabs>
          <w:tab w:val="left" w:pos="1520"/>
        </w:tabs>
        <w:ind w:left="1520" w:hanging="480"/>
      </w:pPr>
    </w:lvl>
    <w:lvl w:ilvl="2" w:tentative="0">
      <w:start w:val="1"/>
      <w:numFmt w:val="lowerRoman"/>
      <w:lvlText w:val="%3."/>
      <w:lvlJc w:val="right"/>
      <w:pPr>
        <w:tabs>
          <w:tab w:val="left" w:pos="2000"/>
        </w:tabs>
        <w:ind w:left="2000" w:hanging="480"/>
      </w:pPr>
    </w:lvl>
    <w:lvl w:ilvl="3" w:tentative="0">
      <w:start w:val="1"/>
      <w:numFmt w:val="decimal"/>
      <w:lvlText w:val="%4."/>
      <w:lvlJc w:val="left"/>
      <w:pPr>
        <w:tabs>
          <w:tab w:val="left" w:pos="2480"/>
        </w:tabs>
        <w:ind w:left="2480" w:hanging="480"/>
      </w:pPr>
    </w:lvl>
    <w:lvl w:ilvl="4" w:tentative="0">
      <w:start w:val="1"/>
      <w:numFmt w:val="ideographTraditional"/>
      <w:lvlText w:val="%5、"/>
      <w:lvlJc w:val="left"/>
      <w:pPr>
        <w:tabs>
          <w:tab w:val="left" w:pos="2960"/>
        </w:tabs>
        <w:ind w:left="2960" w:hanging="480"/>
      </w:pPr>
    </w:lvl>
    <w:lvl w:ilvl="5" w:tentative="0">
      <w:start w:val="1"/>
      <w:numFmt w:val="lowerRoman"/>
      <w:lvlText w:val="%6."/>
      <w:lvlJc w:val="right"/>
      <w:pPr>
        <w:tabs>
          <w:tab w:val="left" w:pos="3440"/>
        </w:tabs>
        <w:ind w:left="3440" w:hanging="480"/>
      </w:pPr>
    </w:lvl>
    <w:lvl w:ilvl="6" w:tentative="0">
      <w:start w:val="1"/>
      <w:numFmt w:val="decimal"/>
      <w:lvlText w:val="%7."/>
      <w:lvlJc w:val="left"/>
      <w:pPr>
        <w:tabs>
          <w:tab w:val="left" w:pos="3920"/>
        </w:tabs>
        <w:ind w:left="3920" w:hanging="480"/>
      </w:pPr>
    </w:lvl>
    <w:lvl w:ilvl="7" w:tentative="0">
      <w:start w:val="1"/>
      <w:numFmt w:val="ideographTraditional"/>
      <w:lvlText w:val="%8、"/>
      <w:lvlJc w:val="left"/>
      <w:pPr>
        <w:tabs>
          <w:tab w:val="left" w:pos="4400"/>
        </w:tabs>
        <w:ind w:left="4400" w:hanging="480"/>
      </w:pPr>
    </w:lvl>
    <w:lvl w:ilvl="8" w:tentative="0">
      <w:start w:val="1"/>
      <w:numFmt w:val="lowerRoman"/>
      <w:lvlText w:val="%9."/>
      <w:lvlJc w:val="right"/>
      <w:pPr>
        <w:tabs>
          <w:tab w:val="left" w:pos="4880"/>
        </w:tabs>
        <w:ind w:left="4880" w:hanging="480"/>
      </w:pPr>
    </w:lvl>
  </w:abstractNum>
  <w:abstractNum w:abstractNumId="3">
    <w:nsid w:val="03BB3E20"/>
    <w:multiLevelType w:val="singleLevel"/>
    <w:tmpl w:val="03BB3E20"/>
    <w:lvl w:ilvl="0" w:tentative="0">
      <w:start w:val="5"/>
      <w:numFmt w:val="decimal"/>
      <w:suff w:val="nothing"/>
      <w:lvlText w:val="（%1）"/>
      <w:lvlJc w:val="left"/>
      <w:pPr>
        <w:ind w:left="0" w:firstLine="0"/>
      </w:pPr>
    </w:lvl>
  </w:abstractNum>
  <w:abstractNum w:abstractNumId="4">
    <w:nsid w:val="13A4DAE0"/>
    <w:multiLevelType w:val="singleLevel"/>
    <w:tmpl w:val="13A4DAE0"/>
    <w:lvl w:ilvl="0" w:tentative="0">
      <w:start w:val="1"/>
      <w:numFmt w:val="decimal"/>
      <w:suff w:val="nothing"/>
      <w:lvlText w:val="（%1）"/>
      <w:lvlJc w:val="left"/>
    </w:lvl>
  </w:abstractNum>
  <w:abstractNum w:abstractNumId="5">
    <w:nsid w:val="22BB1A69"/>
    <w:multiLevelType w:val="multilevel"/>
    <w:tmpl w:val="22BB1A69"/>
    <w:lvl w:ilvl="0" w:tentative="0">
      <w:start w:val="1"/>
      <w:numFmt w:val="decimal"/>
      <w:lvlText w:val="%1"/>
      <w:lvlJc w:val="left"/>
      <w:pPr>
        <w:ind w:left="425" w:hanging="425"/>
      </w:pPr>
    </w:lvl>
    <w:lvl w:ilvl="1" w:tentative="0">
      <w:start w:val="1"/>
      <w:numFmt w:val="decimal"/>
      <w:lvlText w:val="%1.%2"/>
      <w:lvlJc w:val="left"/>
      <w:pPr>
        <w:ind w:left="1134"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6">
    <w:nsid w:val="3CF2428C"/>
    <w:multiLevelType w:val="multilevel"/>
    <w:tmpl w:val="3CF2428C"/>
    <w:lvl w:ilvl="0" w:tentative="0">
      <w:start w:val="2"/>
      <w:numFmt w:val="decimal"/>
      <w:lvlText w:val="%1、"/>
      <w:lvlJc w:val="left"/>
      <w:pPr>
        <w:ind w:left="1280" w:hanging="7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699722B1"/>
    <w:multiLevelType w:val="multilevel"/>
    <w:tmpl w:val="699722B1"/>
    <w:lvl w:ilvl="0" w:tentative="0">
      <w:start w:val="1"/>
      <w:numFmt w:val="decimal"/>
      <w:lvlText w:val="（%1）"/>
      <w:lvlJc w:val="left"/>
      <w:pPr>
        <w:ind w:left="2563" w:hanging="7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6F1D0765"/>
    <w:multiLevelType w:val="multilevel"/>
    <w:tmpl w:val="6F1D0765"/>
    <w:lvl w:ilvl="0" w:tentative="0">
      <w:start w:val="1"/>
      <w:numFmt w:val="bullet"/>
      <w:lvlText w:val=""/>
      <w:lvlJc w:val="left"/>
      <w:pPr>
        <w:ind w:left="930" w:hanging="420"/>
      </w:pPr>
      <w:rPr>
        <w:rFonts w:hint="default" w:ascii="Wingdings" w:hAnsi="Wingdings"/>
      </w:rPr>
    </w:lvl>
    <w:lvl w:ilvl="1" w:tentative="0">
      <w:start w:val="1"/>
      <w:numFmt w:val="bullet"/>
      <w:lvlText w:val=""/>
      <w:lvlJc w:val="left"/>
      <w:pPr>
        <w:ind w:left="1350" w:hanging="420"/>
      </w:pPr>
      <w:rPr>
        <w:rFonts w:hint="default" w:ascii="Wingdings" w:hAnsi="Wingdings"/>
      </w:rPr>
    </w:lvl>
    <w:lvl w:ilvl="2" w:tentative="0">
      <w:start w:val="1"/>
      <w:numFmt w:val="bullet"/>
      <w:lvlText w:val=""/>
      <w:lvlJc w:val="left"/>
      <w:pPr>
        <w:ind w:left="1770" w:hanging="420"/>
      </w:pPr>
      <w:rPr>
        <w:rFonts w:hint="default" w:ascii="Wingdings" w:hAnsi="Wingdings"/>
      </w:rPr>
    </w:lvl>
    <w:lvl w:ilvl="3" w:tentative="0">
      <w:start w:val="1"/>
      <w:numFmt w:val="bullet"/>
      <w:lvlText w:val=""/>
      <w:lvlJc w:val="left"/>
      <w:pPr>
        <w:ind w:left="2190" w:hanging="420"/>
      </w:pPr>
      <w:rPr>
        <w:rFonts w:hint="default" w:ascii="Wingdings" w:hAnsi="Wingdings"/>
      </w:rPr>
    </w:lvl>
    <w:lvl w:ilvl="4" w:tentative="0">
      <w:start w:val="1"/>
      <w:numFmt w:val="bullet"/>
      <w:lvlText w:val=""/>
      <w:lvlJc w:val="left"/>
      <w:pPr>
        <w:ind w:left="2610" w:hanging="420"/>
      </w:pPr>
      <w:rPr>
        <w:rFonts w:hint="default" w:ascii="Wingdings" w:hAnsi="Wingdings"/>
      </w:rPr>
    </w:lvl>
    <w:lvl w:ilvl="5" w:tentative="0">
      <w:start w:val="1"/>
      <w:numFmt w:val="bullet"/>
      <w:lvlText w:val=""/>
      <w:lvlJc w:val="left"/>
      <w:pPr>
        <w:ind w:left="3030" w:hanging="420"/>
      </w:pPr>
      <w:rPr>
        <w:rFonts w:hint="default" w:ascii="Wingdings" w:hAnsi="Wingdings"/>
      </w:rPr>
    </w:lvl>
    <w:lvl w:ilvl="6" w:tentative="0">
      <w:start w:val="1"/>
      <w:numFmt w:val="bullet"/>
      <w:lvlText w:val=""/>
      <w:lvlJc w:val="left"/>
      <w:pPr>
        <w:ind w:left="3450" w:hanging="420"/>
      </w:pPr>
      <w:rPr>
        <w:rFonts w:hint="default" w:ascii="Wingdings" w:hAnsi="Wingdings"/>
      </w:rPr>
    </w:lvl>
    <w:lvl w:ilvl="7" w:tentative="0">
      <w:start w:val="1"/>
      <w:numFmt w:val="bullet"/>
      <w:lvlText w:val=""/>
      <w:lvlJc w:val="left"/>
      <w:pPr>
        <w:ind w:left="3870" w:hanging="420"/>
      </w:pPr>
      <w:rPr>
        <w:rFonts w:hint="default" w:ascii="Wingdings" w:hAnsi="Wingdings"/>
      </w:rPr>
    </w:lvl>
    <w:lvl w:ilvl="8" w:tentative="0">
      <w:start w:val="1"/>
      <w:numFmt w:val="bullet"/>
      <w:lvlText w:val=""/>
      <w:lvlJc w:val="left"/>
      <w:pPr>
        <w:ind w:left="4290" w:hanging="420"/>
      </w:pPr>
      <w:rPr>
        <w:rFonts w:hint="default" w:ascii="Wingdings" w:hAnsi="Wingdings"/>
      </w:rPr>
    </w:lvl>
  </w:abstractNum>
  <w:num w:numId="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 w:numId="6">
    <w:abstractNumId w:val="3"/>
    <w:lvlOverride w:ilvl="0">
      <w:startOverride w:val="5"/>
    </w:lvlOverride>
  </w:num>
  <w:num w:numId="7">
    <w:abstractNumId w:val="8"/>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E4MWUzODUzNWU0YTgyMWQxMmE4NDY0OTJmNTQxNTYifQ=="/>
  </w:docVars>
  <w:rsids>
    <w:rsidRoot w:val="00FC54AD"/>
    <w:rsid w:val="00046E7C"/>
    <w:rsid w:val="0008321D"/>
    <w:rsid w:val="000C1EF6"/>
    <w:rsid w:val="000C3DF9"/>
    <w:rsid w:val="000D094A"/>
    <w:rsid w:val="00142A6B"/>
    <w:rsid w:val="00163056"/>
    <w:rsid w:val="001731E2"/>
    <w:rsid w:val="001871AA"/>
    <w:rsid w:val="001B49CF"/>
    <w:rsid w:val="001C44F8"/>
    <w:rsid w:val="001E2860"/>
    <w:rsid w:val="00202395"/>
    <w:rsid w:val="00220518"/>
    <w:rsid w:val="00230041"/>
    <w:rsid w:val="00250965"/>
    <w:rsid w:val="00276FA3"/>
    <w:rsid w:val="002D044D"/>
    <w:rsid w:val="00335A4D"/>
    <w:rsid w:val="003C0BF2"/>
    <w:rsid w:val="003F6DBE"/>
    <w:rsid w:val="00442392"/>
    <w:rsid w:val="004571D5"/>
    <w:rsid w:val="004720E8"/>
    <w:rsid w:val="0049755C"/>
    <w:rsid w:val="004C1212"/>
    <w:rsid w:val="004F3F7C"/>
    <w:rsid w:val="00500DB1"/>
    <w:rsid w:val="005616F4"/>
    <w:rsid w:val="005945AE"/>
    <w:rsid w:val="005D56FB"/>
    <w:rsid w:val="005F17EA"/>
    <w:rsid w:val="00644B4B"/>
    <w:rsid w:val="00655781"/>
    <w:rsid w:val="006622AC"/>
    <w:rsid w:val="00726366"/>
    <w:rsid w:val="007C07FF"/>
    <w:rsid w:val="007D60D9"/>
    <w:rsid w:val="00813BDA"/>
    <w:rsid w:val="008561F3"/>
    <w:rsid w:val="008A19AD"/>
    <w:rsid w:val="00924CD0"/>
    <w:rsid w:val="00935F0A"/>
    <w:rsid w:val="009366B7"/>
    <w:rsid w:val="00966907"/>
    <w:rsid w:val="009A4037"/>
    <w:rsid w:val="009B0687"/>
    <w:rsid w:val="00A2290A"/>
    <w:rsid w:val="00A27AF3"/>
    <w:rsid w:val="00A64FCC"/>
    <w:rsid w:val="00AE1435"/>
    <w:rsid w:val="00B70094"/>
    <w:rsid w:val="00B77B42"/>
    <w:rsid w:val="00B91FC6"/>
    <w:rsid w:val="00BB0114"/>
    <w:rsid w:val="00BB0C16"/>
    <w:rsid w:val="00BF5578"/>
    <w:rsid w:val="00C6666F"/>
    <w:rsid w:val="00C8623C"/>
    <w:rsid w:val="00CA5B8C"/>
    <w:rsid w:val="00CB79DF"/>
    <w:rsid w:val="00CC511A"/>
    <w:rsid w:val="00CD664A"/>
    <w:rsid w:val="00CD7B4D"/>
    <w:rsid w:val="00CE2E2C"/>
    <w:rsid w:val="00D657B0"/>
    <w:rsid w:val="00DC43AC"/>
    <w:rsid w:val="00DF49FE"/>
    <w:rsid w:val="00E56459"/>
    <w:rsid w:val="00E831AD"/>
    <w:rsid w:val="00E87E94"/>
    <w:rsid w:val="00ED1215"/>
    <w:rsid w:val="00EE1093"/>
    <w:rsid w:val="00EF5790"/>
    <w:rsid w:val="00F02404"/>
    <w:rsid w:val="00F042E5"/>
    <w:rsid w:val="00FC54AD"/>
    <w:rsid w:val="00FD6378"/>
    <w:rsid w:val="750E61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100" w:beforeAutospacing="1" w:after="100" w:afterAutospacing="1" w:line="360" w:lineRule="auto"/>
      <w:ind w:firstLine="200" w:firstLineChars="200"/>
      <w:jc w:val="both"/>
    </w:pPr>
    <w:rPr>
      <w:rFonts w:ascii="Times New Roman" w:hAnsi="Times New Roman" w:eastAsia="宋体" w:cs="Times New Roman"/>
      <w:kern w:val="2"/>
      <w:sz w:val="21"/>
      <w:szCs w:val="20"/>
      <w:lang w:val="en-US" w:eastAsia="zh-CN" w:bidi="ar-SA"/>
    </w:rPr>
  </w:style>
  <w:style w:type="paragraph" w:styleId="2">
    <w:name w:val="heading 1"/>
    <w:basedOn w:val="1"/>
    <w:next w:val="1"/>
    <w:link w:val="19"/>
    <w:qFormat/>
    <w:uiPriority w:val="0"/>
    <w:pPr>
      <w:keepNext/>
      <w:keepLines/>
      <w:adjustRightInd w:val="0"/>
      <w:snapToGrid w:val="0"/>
      <w:ind w:firstLine="0" w:firstLineChars="0"/>
      <w:outlineLvl w:val="0"/>
    </w:pPr>
    <w:rPr>
      <w:b/>
      <w:kern w:val="44"/>
      <w:sz w:val="44"/>
    </w:rPr>
  </w:style>
  <w:style w:type="paragraph" w:styleId="3">
    <w:name w:val="heading 2"/>
    <w:basedOn w:val="1"/>
    <w:next w:val="1"/>
    <w:link w:val="20"/>
    <w:unhideWhenUsed/>
    <w:qFormat/>
    <w:uiPriority w:val="0"/>
    <w:pPr>
      <w:keepNext/>
      <w:keepLines/>
      <w:adjustRightInd w:val="0"/>
      <w:snapToGrid w:val="0"/>
      <w:spacing w:before="0" w:beforeLines="50" w:beforeAutospacing="0" w:after="0" w:afterLines="50" w:afterAutospacing="0" w:line="240" w:lineRule="auto"/>
      <w:ind w:firstLine="0" w:firstLineChars="0"/>
      <w:outlineLvl w:val="1"/>
    </w:pPr>
    <w:rPr>
      <w:rFonts w:ascii="Arial" w:hAnsi="Arial"/>
      <w:b/>
      <w:sz w:val="30"/>
    </w:rPr>
  </w:style>
  <w:style w:type="paragraph" w:styleId="4">
    <w:name w:val="heading 3"/>
    <w:basedOn w:val="1"/>
    <w:next w:val="1"/>
    <w:link w:val="21"/>
    <w:unhideWhenUsed/>
    <w:qFormat/>
    <w:uiPriority w:val="0"/>
    <w:pPr>
      <w:keepNext/>
      <w:adjustRightInd w:val="0"/>
      <w:snapToGrid w:val="0"/>
      <w:spacing w:before="0" w:beforeLines="50" w:beforeAutospacing="0" w:after="0" w:afterLines="50" w:afterAutospacing="0" w:line="240" w:lineRule="auto"/>
      <w:ind w:firstLine="0" w:firstLineChars="0"/>
      <w:outlineLvl w:val="2"/>
    </w:pPr>
    <w:rPr>
      <w:rFonts w:ascii="Arial" w:hAnsi="Arial"/>
      <w:b/>
      <w:sz w:val="28"/>
    </w:rPr>
  </w:style>
  <w:style w:type="character" w:default="1" w:styleId="14">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styleId="5">
    <w:name w:val="annotation text"/>
    <w:basedOn w:val="1"/>
    <w:link w:val="22"/>
    <w:unhideWhenUsed/>
    <w:qFormat/>
    <w:uiPriority w:val="0"/>
    <w:pPr>
      <w:jc w:val="left"/>
    </w:pPr>
  </w:style>
  <w:style w:type="paragraph" w:styleId="6">
    <w:name w:val="toc 3"/>
    <w:basedOn w:val="1"/>
    <w:next w:val="1"/>
    <w:unhideWhenUsed/>
    <w:qFormat/>
    <w:uiPriority w:val="39"/>
    <w:pPr>
      <w:widowControl/>
      <w:spacing w:before="0" w:beforeAutospacing="0" w:afterAutospacing="0" w:line="259" w:lineRule="auto"/>
      <w:ind w:left="440" w:firstLine="0" w:firstLineChars="0"/>
      <w:jc w:val="left"/>
    </w:pPr>
    <w:rPr>
      <w:rFonts w:asciiTheme="minorHAnsi" w:hAnsiTheme="minorHAnsi" w:eastAsiaTheme="minorEastAsia"/>
      <w:kern w:val="0"/>
      <w:sz w:val="22"/>
      <w:szCs w:val="22"/>
    </w:rPr>
  </w:style>
  <w:style w:type="paragraph" w:styleId="7">
    <w:name w:val="footer"/>
    <w:basedOn w:val="1"/>
    <w:link w:val="18"/>
    <w:unhideWhenUsed/>
    <w:uiPriority w:val="99"/>
    <w:pPr>
      <w:tabs>
        <w:tab w:val="center" w:pos="4153"/>
        <w:tab w:val="right" w:pos="8306"/>
      </w:tabs>
      <w:snapToGrid w:val="0"/>
      <w:jc w:val="left"/>
    </w:pPr>
    <w:rPr>
      <w:sz w:val="18"/>
      <w:szCs w:val="18"/>
    </w:rPr>
  </w:style>
  <w:style w:type="paragraph" w:styleId="8">
    <w:name w:val="header"/>
    <w:basedOn w:val="1"/>
    <w:link w:val="17"/>
    <w:unhideWhenUsed/>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uiPriority w:val="39"/>
    <w:pPr>
      <w:widowControl/>
      <w:spacing w:before="0" w:beforeAutospacing="0" w:afterAutospacing="0" w:line="259" w:lineRule="auto"/>
      <w:ind w:firstLine="0" w:firstLineChars="0"/>
      <w:jc w:val="left"/>
    </w:pPr>
    <w:rPr>
      <w:rFonts w:asciiTheme="minorHAnsi" w:hAnsiTheme="minorHAnsi" w:eastAsiaTheme="minorEastAsia"/>
      <w:kern w:val="0"/>
      <w:sz w:val="22"/>
      <w:szCs w:val="22"/>
    </w:rPr>
  </w:style>
  <w:style w:type="paragraph" w:styleId="10">
    <w:name w:val="toc 2"/>
    <w:basedOn w:val="1"/>
    <w:next w:val="1"/>
    <w:unhideWhenUsed/>
    <w:qFormat/>
    <w:uiPriority w:val="39"/>
    <w:pPr>
      <w:widowControl/>
      <w:spacing w:before="0" w:beforeAutospacing="0" w:afterAutospacing="0" w:line="259" w:lineRule="auto"/>
      <w:ind w:left="220" w:firstLine="0" w:firstLineChars="0"/>
      <w:jc w:val="left"/>
    </w:pPr>
    <w:rPr>
      <w:rFonts w:asciiTheme="minorHAnsi" w:hAnsiTheme="minorHAnsi" w:eastAsiaTheme="minorEastAsia"/>
      <w:kern w:val="0"/>
      <w:sz w:val="22"/>
      <w:szCs w:val="22"/>
    </w:rPr>
  </w:style>
  <w:style w:type="paragraph" w:styleId="11">
    <w:name w:val="HTML Preformatted"/>
    <w:basedOn w:val="1"/>
    <w:link w:val="23"/>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szCs w:val="24"/>
    </w:rPr>
  </w:style>
  <w:style w:type="paragraph" w:styleId="12">
    <w:name w:val="Normal (Web)"/>
    <w:basedOn w:val="1"/>
    <w:unhideWhenUsed/>
    <w:qFormat/>
    <w:uiPriority w:val="99"/>
    <w:pPr>
      <w:widowControl/>
      <w:jc w:val="left"/>
    </w:pPr>
    <w:rPr>
      <w:rFonts w:ascii="宋体" w:hAnsi="宋体" w:cs="宋体"/>
      <w:kern w:val="0"/>
      <w:sz w:val="24"/>
      <w:szCs w:val="24"/>
    </w:rPr>
  </w:style>
  <w:style w:type="character" w:styleId="15">
    <w:name w:val="FollowedHyperlink"/>
    <w:basedOn w:val="14"/>
    <w:semiHidden/>
    <w:unhideWhenUsed/>
    <w:qFormat/>
    <w:uiPriority w:val="99"/>
    <w:rPr>
      <w:color w:val="0000FF"/>
      <w:u w:val="none"/>
    </w:rPr>
  </w:style>
  <w:style w:type="character" w:styleId="16">
    <w:name w:val="Hyperlink"/>
    <w:basedOn w:val="14"/>
    <w:unhideWhenUsed/>
    <w:qFormat/>
    <w:uiPriority w:val="99"/>
    <w:rPr>
      <w:color w:val="222222"/>
      <w:u w:val="none"/>
    </w:rPr>
  </w:style>
  <w:style w:type="character" w:customStyle="1" w:styleId="17">
    <w:name w:val="页眉 字符"/>
    <w:basedOn w:val="14"/>
    <w:link w:val="8"/>
    <w:qFormat/>
    <w:uiPriority w:val="99"/>
    <w:rPr>
      <w:sz w:val="18"/>
      <w:szCs w:val="18"/>
    </w:rPr>
  </w:style>
  <w:style w:type="character" w:customStyle="1" w:styleId="18">
    <w:name w:val="页脚 字符"/>
    <w:basedOn w:val="14"/>
    <w:link w:val="7"/>
    <w:uiPriority w:val="99"/>
    <w:rPr>
      <w:sz w:val="18"/>
      <w:szCs w:val="18"/>
    </w:rPr>
  </w:style>
  <w:style w:type="character" w:customStyle="1" w:styleId="19">
    <w:name w:val="标题 1 字符"/>
    <w:basedOn w:val="14"/>
    <w:link w:val="2"/>
    <w:uiPriority w:val="0"/>
    <w:rPr>
      <w:rFonts w:ascii="Times New Roman" w:hAnsi="Times New Roman" w:eastAsia="宋体" w:cs="Times New Roman"/>
      <w:b/>
      <w:kern w:val="44"/>
      <w:sz w:val="44"/>
      <w:szCs w:val="20"/>
    </w:rPr>
  </w:style>
  <w:style w:type="character" w:customStyle="1" w:styleId="20">
    <w:name w:val="标题 2 字符"/>
    <w:basedOn w:val="14"/>
    <w:link w:val="3"/>
    <w:qFormat/>
    <w:uiPriority w:val="0"/>
    <w:rPr>
      <w:rFonts w:ascii="Arial" w:hAnsi="Arial" w:eastAsia="宋体" w:cs="Times New Roman"/>
      <w:b/>
      <w:sz w:val="30"/>
      <w:szCs w:val="20"/>
    </w:rPr>
  </w:style>
  <w:style w:type="character" w:customStyle="1" w:styleId="21">
    <w:name w:val="标题 3 字符"/>
    <w:basedOn w:val="14"/>
    <w:link w:val="4"/>
    <w:qFormat/>
    <w:uiPriority w:val="0"/>
    <w:rPr>
      <w:rFonts w:ascii="Arial" w:hAnsi="Arial" w:eastAsia="宋体" w:cs="Times New Roman"/>
      <w:b/>
      <w:sz w:val="28"/>
      <w:szCs w:val="20"/>
    </w:rPr>
  </w:style>
  <w:style w:type="character" w:customStyle="1" w:styleId="22">
    <w:name w:val="批注文字 字符"/>
    <w:basedOn w:val="14"/>
    <w:link w:val="5"/>
    <w:uiPriority w:val="0"/>
    <w:rPr>
      <w:rFonts w:ascii="Times New Roman" w:hAnsi="Times New Roman" w:eastAsia="宋体" w:cs="Times New Roman"/>
      <w:szCs w:val="20"/>
    </w:rPr>
  </w:style>
  <w:style w:type="character" w:customStyle="1" w:styleId="23">
    <w:name w:val="HTML 预设格式 字符"/>
    <w:basedOn w:val="14"/>
    <w:link w:val="11"/>
    <w:semiHidden/>
    <w:uiPriority w:val="99"/>
    <w:rPr>
      <w:rFonts w:ascii="宋体" w:hAnsi="宋体" w:eastAsia="宋体" w:cs="Times New Roman"/>
      <w:kern w:val="0"/>
      <w:sz w:val="24"/>
      <w:szCs w:val="24"/>
    </w:rPr>
  </w:style>
  <w:style w:type="paragraph" w:customStyle="1" w:styleId="24">
    <w:name w:val="TOC 标题1"/>
    <w:basedOn w:val="2"/>
    <w:next w:val="1"/>
    <w:unhideWhenUsed/>
    <w:qFormat/>
    <w:uiPriority w:val="39"/>
    <w:pPr>
      <w:widowControl/>
      <w:adjustRightInd/>
      <w:snapToGrid/>
      <w:spacing w:before="240" w:beforeAutospacing="0" w:after="0" w:afterAutospacing="0" w:line="259" w:lineRule="auto"/>
      <w:jc w:val="left"/>
      <w:outlineLvl w:val="9"/>
    </w:pPr>
    <w:rPr>
      <w:rFonts w:asciiTheme="majorHAnsi" w:hAnsiTheme="majorHAnsi" w:eastAsiaTheme="majorEastAsia" w:cstheme="majorBidi"/>
      <w:b w:val="0"/>
      <w:color w:val="2E75B6" w:themeColor="accent1" w:themeShade="BF"/>
      <w:kern w:val="0"/>
      <w:sz w:val="32"/>
      <w:szCs w:val="32"/>
    </w:rPr>
  </w:style>
  <w:style w:type="paragraph" w:styleId="25">
    <w:name w:val="List Paragraph"/>
    <w:basedOn w:val="1"/>
    <w:qFormat/>
    <w:uiPriority w:val="34"/>
    <w:pPr>
      <w:ind w:firstLine="420"/>
    </w:pPr>
  </w:style>
  <w:style w:type="paragraph" w:customStyle="1" w:styleId="26">
    <w:name w:val="居中正文"/>
    <w:basedOn w:val="1"/>
    <w:qFormat/>
    <w:uiPriority w:val="0"/>
    <w:pPr>
      <w:widowControl/>
      <w:spacing w:before="0" w:beforeAutospacing="0" w:after="0" w:afterAutospacing="0" w:line="240" w:lineRule="auto"/>
      <w:jc w:val="center"/>
    </w:pPr>
    <w:rPr>
      <w:rFonts w:ascii="Consolas" w:hAnsi="Consolas" w:cs="宋体"/>
      <w:kern w:val="0"/>
    </w:rPr>
  </w:style>
  <w:style w:type="paragraph" w:customStyle="1" w:styleId="27">
    <w:name w:val="封面副标题"/>
    <w:basedOn w:val="1"/>
    <w:qFormat/>
    <w:uiPriority w:val="0"/>
    <w:pPr>
      <w:widowControl/>
      <w:spacing w:before="0" w:beforeAutospacing="0" w:after="0" w:afterAutospacing="0" w:line="240" w:lineRule="auto"/>
      <w:jc w:val="center"/>
    </w:pPr>
    <w:rPr>
      <w:rFonts w:ascii="Consolas" w:hAnsi="Consolas" w:eastAsia="黑体" w:cs="宋体"/>
      <w:kern w:val="0"/>
      <w:sz w:val="44"/>
      <w:szCs w:val="21"/>
    </w:rPr>
  </w:style>
  <w:style w:type="paragraph" w:customStyle="1" w:styleId="28">
    <w:name w:val="封面公司中文名称"/>
    <w:basedOn w:val="1"/>
    <w:qFormat/>
    <w:uiPriority w:val="0"/>
    <w:pPr>
      <w:widowControl/>
      <w:spacing w:before="0" w:beforeAutospacing="0" w:after="0" w:afterAutospacing="0" w:line="240" w:lineRule="auto"/>
      <w:jc w:val="center"/>
    </w:pPr>
    <w:rPr>
      <w:rFonts w:ascii="Consolas" w:hAnsi="Consolas" w:eastAsia="黑体" w:cs="宋体"/>
      <w:kern w:val="0"/>
      <w:sz w:val="36"/>
      <w:szCs w:val="21"/>
    </w:rPr>
  </w:style>
  <w:style w:type="paragraph" w:customStyle="1" w:styleId="29">
    <w:name w:val="WPSOffice手动目录 1"/>
    <w:qFormat/>
    <w:uiPriority w:val="0"/>
    <w:rPr>
      <w:rFonts w:ascii="Times New Roman" w:hAnsi="Times New Roman" w:eastAsia="宋体" w:cs="Times New Roman"/>
      <w:kern w:val="0"/>
      <w:sz w:val="20"/>
      <w:szCs w:val="20"/>
      <w:lang w:val="en-US" w:eastAsia="zh-CN" w:bidi="ar-SA"/>
    </w:rPr>
  </w:style>
  <w:style w:type="paragraph" w:customStyle="1" w:styleId="30">
    <w:name w:val="WPSOffice手动目录 2"/>
    <w:qFormat/>
    <w:uiPriority w:val="0"/>
    <w:pPr>
      <w:ind w:left="200" w:leftChars="200"/>
    </w:pPr>
    <w:rPr>
      <w:rFonts w:ascii="Times New Roman" w:hAnsi="Times New Roman" w:eastAsia="宋体" w:cs="Times New Roman"/>
      <w:kern w:val="0"/>
      <w:sz w:val="20"/>
      <w:szCs w:val="20"/>
      <w:lang w:val="en-US" w:eastAsia="zh-CN" w:bidi="ar-SA"/>
    </w:rPr>
  </w:style>
  <w:style w:type="paragraph" w:customStyle="1" w:styleId="31">
    <w:name w:val="WPSOffice手动目录 3"/>
    <w:qFormat/>
    <w:uiPriority w:val="0"/>
    <w:pPr>
      <w:ind w:left="400" w:leftChars="400"/>
    </w:pPr>
    <w:rPr>
      <w:rFonts w:ascii="Times New Roman" w:hAnsi="Times New Roman" w:eastAsia="宋体" w:cs="Times New Roman"/>
      <w:kern w:val="0"/>
      <w:sz w:val="20"/>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2.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1.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header" Target="header3.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1.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emf"/><Relationship Id="rId35" Type="http://schemas.openxmlformats.org/officeDocument/2006/relationships/package" Target="embeddings/Microsoft_Visio___2.vsdx"/><Relationship Id="rId34" Type="http://schemas.openxmlformats.org/officeDocument/2006/relationships/image" Target="media/image17.emf"/><Relationship Id="rId33" Type="http://schemas.openxmlformats.org/officeDocument/2006/relationships/package" Target="embeddings/Microsoft_Visio___1.vsdx"/><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png"/><Relationship Id="rId210" Type="http://schemas.openxmlformats.org/officeDocument/2006/relationships/fontTable" Target="fontTable.xml"/><Relationship Id="rId21" Type="http://schemas.openxmlformats.org/officeDocument/2006/relationships/image" Target="media/image5.png"/><Relationship Id="rId209" Type="http://schemas.openxmlformats.org/officeDocument/2006/relationships/numbering" Target="numbering.xml"/><Relationship Id="rId208" Type="http://schemas.openxmlformats.org/officeDocument/2006/relationships/image" Target="media/image190.png"/><Relationship Id="rId207" Type="http://schemas.openxmlformats.org/officeDocument/2006/relationships/image" Target="media/image189.png"/><Relationship Id="rId206" Type="http://schemas.openxmlformats.org/officeDocument/2006/relationships/image" Target="media/image188.png"/><Relationship Id="rId205" Type="http://schemas.openxmlformats.org/officeDocument/2006/relationships/image" Target="media/image187.png"/><Relationship Id="rId204" Type="http://schemas.openxmlformats.org/officeDocument/2006/relationships/image" Target="media/image186.png"/><Relationship Id="rId203" Type="http://schemas.openxmlformats.org/officeDocument/2006/relationships/image" Target="media/image185.png"/><Relationship Id="rId202" Type="http://schemas.openxmlformats.org/officeDocument/2006/relationships/image" Target="media/image184.png"/><Relationship Id="rId201" Type="http://schemas.openxmlformats.org/officeDocument/2006/relationships/image" Target="media/image183.png"/><Relationship Id="rId200" Type="http://schemas.openxmlformats.org/officeDocument/2006/relationships/image" Target="media/image182.png"/><Relationship Id="rId20" Type="http://schemas.openxmlformats.org/officeDocument/2006/relationships/image" Target="media/image4.png"/><Relationship Id="rId2" Type="http://schemas.openxmlformats.org/officeDocument/2006/relationships/settings" Target="settings.xml"/><Relationship Id="rId199" Type="http://schemas.openxmlformats.org/officeDocument/2006/relationships/image" Target="media/image181.png"/><Relationship Id="rId198" Type="http://schemas.openxmlformats.org/officeDocument/2006/relationships/image" Target="media/image180.png"/><Relationship Id="rId197" Type="http://schemas.openxmlformats.org/officeDocument/2006/relationships/image" Target="media/image179.png"/><Relationship Id="rId196" Type="http://schemas.openxmlformats.org/officeDocument/2006/relationships/image" Target="media/image178.png"/><Relationship Id="rId195" Type="http://schemas.openxmlformats.org/officeDocument/2006/relationships/image" Target="media/image177.png"/><Relationship Id="rId194" Type="http://schemas.openxmlformats.org/officeDocument/2006/relationships/image" Target="media/image176.png"/><Relationship Id="rId193" Type="http://schemas.openxmlformats.org/officeDocument/2006/relationships/image" Target="media/image175.png"/><Relationship Id="rId192" Type="http://schemas.openxmlformats.org/officeDocument/2006/relationships/image" Target="media/image174.png"/><Relationship Id="rId191" Type="http://schemas.openxmlformats.org/officeDocument/2006/relationships/image" Target="media/image173.png"/><Relationship Id="rId190" Type="http://schemas.openxmlformats.org/officeDocument/2006/relationships/image" Target="media/image172.png"/><Relationship Id="rId19" Type="http://schemas.openxmlformats.org/officeDocument/2006/relationships/image" Target="media/image3.jpeg"/><Relationship Id="rId189" Type="http://schemas.openxmlformats.org/officeDocument/2006/relationships/image" Target="media/image171.png"/><Relationship Id="rId188" Type="http://schemas.openxmlformats.org/officeDocument/2006/relationships/image" Target="media/image170.png"/><Relationship Id="rId187" Type="http://schemas.openxmlformats.org/officeDocument/2006/relationships/image" Target="media/image169.png"/><Relationship Id="rId186" Type="http://schemas.openxmlformats.org/officeDocument/2006/relationships/image" Target="media/image168.png"/><Relationship Id="rId185" Type="http://schemas.openxmlformats.org/officeDocument/2006/relationships/image" Target="media/image167.png"/><Relationship Id="rId184" Type="http://schemas.openxmlformats.org/officeDocument/2006/relationships/image" Target="media/image166.png"/><Relationship Id="rId183" Type="http://schemas.openxmlformats.org/officeDocument/2006/relationships/image" Target="media/image165.png"/><Relationship Id="rId182" Type="http://schemas.openxmlformats.org/officeDocument/2006/relationships/image" Target="media/image164.png"/><Relationship Id="rId181" Type="http://schemas.openxmlformats.org/officeDocument/2006/relationships/image" Target="media/image163.png"/><Relationship Id="rId180" Type="http://schemas.openxmlformats.org/officeDocument/2006/relationships/image" Target="media/image162.png"/><Relationship Id="rId18" Type="http://schemas.openxmlformats.org/officeDocument/2006/relationships/image" Target="media/image2.jpeg"/><Relationship Id="rId179" Type="http://schemas.openxmlformats.org/officeDocument/2006/relationships/image" Target="media/image161.png"/><Relationship Id="rId178" Type="http://schemas.openxmlformats.org/officeDocument/2006/relationships/image" Target="media/image160.png"/><Relationship Id="rId177" Type="http://schemas.openxmlformats.org/officeDocument/2006/relationships/image" Target="media/image159.png"/><Relationship Id="rId176" Type="http://schemas.openxmlformats.org/officeDocument/2006/relationships/image" Target="media/image158.png"/><Relationship Id="rId175" Type="http://schemas.openxmlformats.org/officeDocument/2006/relationships/image" Target="media/image157.png"/><Relationship Id="rId174" Type="http://schemas.openxmlformats.org/officeDocument/2006/relationships/image" Target="media/image156.png"/><Relationship Id="rId173" Type="http://schemas.openxmlformats.org/officeDocument/2006/relationships/image" Target="media/image155.png"/><Relationship Id="rId172" Type="http://schemas.openxmlformats.org/officeDocument/2006/relationships/image" Target="media/image154.png"/><Relationship Id="rId171" Type="http://schemas.openxmlformats.org/officeDocument/2006/relationships/image" Target="media/image153.png"/><Relationship Id="rId170" Type="http://schemas.openxmlformats.org/officeDocument/2006/relationships/image" Target="media/image152.png"/><Relationship Id="rId17" Type="http://schemas.openxmlformats.org/officeDocument/2006/relationships/image" Target="media/image1.png"/><Relationship Id="rId169" Type="http://schemas.openxmlformats.org/officeDocument/2006/relationships/image" Target="media/image151.png"/><Relationship Id="rId168" Type="http://schemas.openxmlformats.org/officeDocument/2006/relationships/image" Target="media/image150.png"/><Relationship Id="rId167" Type="http://schemas.openxmlformats.org/officeDocument/2006/relationships/image" Target="media/image149.png"/><Relationship Id="rId166" Type="http://schemas.openxmlformats.org/officeDocument/2006/relationships/image" Target="media/image148.png"/><Relationship Id="rId165" Type="http://schemas.openxmlformats.org/officeDocument/2006/relationships/image" Target="media/image147.png"/><Relationship Id="rId164" Type="http://schemas.openxmlformats.org/officeDocument/2006/relationships/image" Target="media/image146.png"/><Relationship Id="rId163" Type="http://schemas.openxmlformats.org/officeDocument/2006/relationships/image" Target="media/image145.png"/><Relationship Id="rId162" Type="http://schemas.openxmlformats.org/officeDocument/2006/relationships/image" Target="media/image144.png"/><Relationship Id="rId161" Type="http://schemas.openxmlformats.org/officeDocument/2006/relationships/image" Target="media/image143.png"/><Relationship Id="rId160" Type="http://schemas.openxmlformats.org/officeDocument/2006/relationships/image" Target="media/image142.png"/><Relationship Id="rId16" Type="http://schemas.openxmlformats.org/officeDocument/2006/relationships/theme" Target="theme/theme1.xml"/><Relationship Id="rId159" Type="http://schemas.openxmlformats.org/officeDocument/2006/relationships/image" Target="media/image141.png"/><Relationship Id="rId158" Type="http://schemas.openxmlformats.org/officeDocument/2006/relationships/image" Target="media/image140.png"/><Relationship Id="rId157" Type="http://schemas.openxmlformats.org/officeDocument/2006/relationships/image" Target="media/image139.png"/><Relationship Id="rId156" Type="http://schemas.openxmlformats.org/officeDocument/2006/relationships/image" Target="media/image138.png"/><Relationship Id="rId155" Type="http://schemas.openxmlformats.org/officeDocument/2006/relationships/image" Target="media/image137.png"/><Relationship Id="rId154" Type="http://schemas.openxmlformats.org/officeDocument/2006/relationships/image" Target="media/image136.png"/><Relationship Id="rId153" Type="http://schemas.openxmlformats.org/officeDocument/2006/relationships/image" Target="media/image135.png"/><Relationship Id="rId152" Type="http://schemas.openxmlformats.org/officeDocument/2006/relationships/image" Target="media/image134.png"/><Relationship Id="rId151" Type="http://schemas.openxmlformats.org/officeDocument/2006/relationships/image" Target="media/image133.png"/><Relationship Id="rId150" Type="http://schemas.openxmlformats.org/officeDocument/2006/relationships/image" Target="media/image132.png"/><Relationship Id="rId15" Type="http://schemas.openxmlformats.org/officeDocument/2006/relationships/footer" Target="footer6.xml"/><Relationship Id="rId149" Type="http://schemas.openxmlformats.org/officeDocument/2006/relationships/image" Target="media/image131.png"/><Relationship Id="rId148" Type="http://schemas.openxmlformats.org/officeDocument/2006/relationships/image" Target="media/image130.png"/><Relationship Id="rId147" Type="http://schemas.openxmlformats.org/officeDocument/2006/relationships/image" Target="media/image129.png"/><Relationship Id="rId146" Type="http://schemas.openxmlformats.org/officeDocument/2006/relationships/image" Target="media/image128.png"/><Relationship Id="rId145" Type="http://schemas.openxmlformats.org/officeDocument/2006/relationships/image" Target="media/image127.png"/><Relationship Id="rId144" Type="http://schemas.openxmlformats.org/officeDocument/2006/relationships/image" Target="media/image126.png"/><Relationship Id="rId143" Type="http://schemas.openxmlformats.org/officeDocument/2006/relationships/image" Target="media/image125.png"/><Relationship Id="rId142" Type="http://schemas.openxmlformats.org/officeDocument/2006/relationships/image" Target="media/image124.png"/><Relationship Id="rId141" Type="http://schemas.openxmlformats.org/officeDocument/2006/relationships/image" Target="media/image123.png"/><Relationship Id="rId140" Type="http://schemas.openxmlformats.org/officeDocument/2006/relationships/image" Target="media/image122.png"/><Relationship Id="rId14" Type="http://schemas.openxmlformats.org/officeDocument/2006/relationships/header" Target="header5.xml"/><Relationship Id="rId139" Type="http://schemas.openxmlformats.org/officeDocument/2006/relationships/image" Target="media/image121.png"/><Relationship Id="rId138" Type="http://schemas.openxmlformats.org/officeDocument/2006/relationships/image" Target="media/image120.png"/><Relationship Id="rId137" Type="http://schemas.openxmlformats.org/officeDocument/2006/relationships/image" Target="media/image119.png"/><Relationship Id="rId136" Type="http://schemas.openxmlformats.org/officeDocument/2006/relationships/image" Target="media/image118.png"/><Relationship Id="rId135" Type="http://schemas.openxmlformats.org/officeDocument/2006/relationships/image" Target="media/image117.png"/><Relationship Id="rId134" Type="http://schemas.openxmlformats.org/officeDocument/2006/relationships/image" Target="media/image116.png"/><Relationship Id="rId133" Type="http://schemas.openxmlformats.org/officeDocument/2006/relationships/image" Target="media/image115.png"/><Relationship Id="rId132" Type="http://schemas.openxmlformats.org/officeDocument/2006/relationships/image" Target="media/image114.png"/><Relationship Id="rId131" Type="http://schemas.openxmlformats.org/officeDocument/2006/relationships/image" Target="media/image113.png"/><Relationship Id="rId130" Type="http://schemas.openxmlformats.org/officeDocument/2006/relationships/image" Target="media/image112.png"/><Relationship Id="rId13" Type="http://schemas.openxmlformats.org/officeDocument/2006/relationships/footer" Target="footer5.xml"/><Relationship Id="rId129" Type="http://schemas.openxmlformats.org/officeDocument/2006/relationships/image" Target="media/image111.png"/><Relationship Id="rId128" Type="http://schemas.openxmlformats.org/officeDocument/2006/relationships/image" Target="media/image110.png"/><Relationship Id="rId127" Type="http://schemas.openxmlformats.org/officeDocument/2006/relationships/image" Target="media/image109.png"/><Relationship Id="rId126" Type="http://schemas.openxmlformats.org/officeDocument/2006/relationships/image" Target="media/image108.png"/><Relationship Id="rId125" Type="http://schemas.openxmlformats.org/officeDocument/2006/relationships/image" Target="media/image107.png"/><Relationship Id="rId124" Type="http://schemas.openxmlformats.org/officeDocument/2006/relationships/image" Target="media/image106.pn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footer" Target="footer4.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header" Target="header4.xml"/><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109</Pages>
  <Words>17005</Words>
  <Characters>18249</Characters>
  <Lines>176</Lines>
  <Paragraphs>49</Paragraphs>
  <TotalTime>4</TotalTime>
  <ScaleCrop>false</ScaleCrop>
  <LinksUpToDate>false</LinksUpToDate>
  <CharactersWithSpaces>18700</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2023-02-03T08:17:00Z</dcterms:created>
  <dc:creator>张倩</dc:creator>
  <cp:lastModifiedBy>郝建宏</cp:lastModifiedBy>
  <dcterms:modified xsi:type="dcterms:W3CDTF">2023-02-11T07:37:24Z</dcterms:modified>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E33D5910287E4CBABD1E27CA660A3805</vt:lpwstr>
  </property>
</Properties>
</file>